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B0BFD" w14:textId="77777777" w:rsidR="00890793" w:rsidRDefault="00890793" w:rsidP="00890793">
      <w:pPr>
        <w:spacing w:line="560" w:lineRule="exact"/>
        <w:jc w:val="center"/>
        <w:rPr>
          <w:rFonts w:ascii="Times New Roman" w:hAnsi="Times New Roman"/>
          <w:bCs/>
          <w:sz w:val="32"/>
          <w:szCs w:val="32"/>
        </w:rPr>
      </w:pPr>
      <w:bookmarkStart w:id="0" w:name="OLE_LINK12"/>
      <w:r>
        <w:rPr>
          <w:rFonts w:ascii="Times New Roman" w:hAnsi="Times New Roman" w:hint="eastAsia"/>
          <w:bCs/>
          <w:sz w:val="32"/>
          <w:szCs w:val="32"/>
        </w:rPr>
        <w:t>农业行业标准</w:t>
      </w:r>
      <w:proofErr w:type="gramStart"/>
      <w:r>
        <w:rPr>
          <w:rFonts w:ascii="Times New Roman" w:hAnsi="Times New Roman" w:hint="eastAsia"/>
          <w:bCs/>
          <w:sz w:val="32"/>
          <w:szCs w:val="32"/>
        </w:rPr>
        <w:t>《</w:t>
      </w:r>
      <w:proofErr w:type="gramEnd"/>
      <w:r>
        <w:rPr>
          <w:rFonts w:ascii="Times New Roman" w:hAnsi="Times New Roman" w:hint="eastAsia"/>
          <w:bCs/>
          <w:sz w:val="32"/>
          <w:szCs w:val="32"/>
        </w:rPr>
        <w:t>植物品种特异性、一致性和稳定性</w:t>
      </w:r>
    </w:p>
    <w:p w14:paraId="4517E60A" w14:textId="3966822F" w:rsidR="00890793" w:rsidRDefault="00890793" w:rsidP="00890793">
      <w:pPr>
        <w:spacing w:line="560" w:lineRule="exact"/>
        <w:jc w:val="center"/>
        <w:rPr>
          <w:rFonts w:ascii="Times New Roman" w:hAnsi="Times New Roman"/>
          <w:bCs/>
          <w:sz w:val="32"/>
          <w:szCs w:val="32"/>
        </w:rPr>
      </w:pPr>
      <w:r>
        <w:rPr>
          <w:rFonts w:ascii="Times New Roman" w:hAnsi="Times New Roman" w:hint="eastAsia"/>
          <w:bCs/>
          <w:sz w:val="32"/>
          <w:szCs w:val="32"/>
        </w:rPr>
        <w:t>测试指南</w:t>
      </w:r>
      <w:r>
        <w:rPr>
          <w:rFonts w:ascii="Times New Roman" w:hAnsi="Times New Roman" w:hint="eastAsia"/>
          <w:bCs/>
          <w:sz w:val="32"/>
          <w:szCs w:val="32"/>
        </w:rPr>
        <w:t xml:space="preserve">  </w:t>
      </w:r>
      <w:r w:rsidR="00CF2B57">
        <w:rPr>
          <w:rFonts w:ascii="Times New Roman" w:hAnsi="Times New Roman" w:hint="eastAsia"/>
          <w:bCs/>
          <w:sz w:val="32"/>
          <w:szCs w:val="32"/>
        </w:rPr>
        <w:t>茴香</w:t>
      </w:r>
      <w:proofErr w:type="gramStart"/>
      <w:r>
        <w:rPr>
          <w:rFonts w:ascii="Times New Roman" w:hAnsi="Times New Roman" w:hint="eastAsia"/>
          <w:bCs/>
          <w:sz w:val="32"/>
          <w:szCs w:val="32"/>
        </w:rPr>
        <w:t>》</w:t>
      </w:r>
      <w:proofErr w:type="gramEnd"/>
      <w:r>
        <w:rPr>
          <w:rFonts w:ascii="Times New Roman" w:hAnsi="Times New Roman" w:hint="eastAsia"/>
          <w:bCs/>
          <w:sz w:val="32"/>
          <w:szCs w:val="32"/>
        </w:rPr>
        <w:t>编制说明</w:t>
      </w:r>
    </w:p>
    <w:p w14:paraId="45D05B8B" w14:textId="77777777" w:rsidR="00890793" w:rsidRDefault="00890793" w:rsidP="00890793">
      <w:pPr>
        <w:spacing w:line="360" w:lineRule="auto"/>
        <w:ind w:firstLineChars="200" w:firstLine="480"/>
        <w:rPr>
          <w:rFonts w:ascii="Times New Roman" w:eastAsia="黑体" w:hAnsi="Times New Roman"/>
          <w:bCs/>
          <w:kern w:val="44"/>
          <w:sz w:val="24"/>
        </w:rPr>
      </w:pPr>
      <w:r>
        <w:rPr>
          <w:rFonts w:ascii="Times New Roman" w:eastAsia="黑体" w:hAnsi="Times New Roman"/>
          <w:bCs/>
          <w:kern w:val="44"/>
          <w:sz w:val="24"/>
        </w:rPr>
        <w:t>一、</w:t>
      </w:r>
      <w:r>
        <w:rPr>
          <w:rFonts w:ascii="Times New Roman" w:eastAsia="黑体" w:hAnsi="Times New Roman" w:hint="eastAsia"/>
          <w:bCs/>
          <w:kern w:val="44"/>
          <w:sz w:val="24"/>
        </w:rPr>
        <w:t>工作简况</w:t>
      </w:r>
    </w:p>
    <w:bookmarkEnd w:id="0"/>
    <w:p w14:paraId="6554CF3E" w14:textId="77777777" w:rsidR="00890793" w:rsidRDefault="00890793" w:rsidP="00890793">
      <w:pPr>
        <w:spacing w:line="360" w:lineRule="auto"/>
        <w:ind w:firstLineChars="200" w:firstLine="482"/>
        <w:rPr>
          <w:rFonts w:ascii="Times New Roman" w:eastAsia="楷体" w:hAnsi="Times New Roman"/>
          <w:b/>
          <w:bCs/>
          <w:sz w:val="24"/>
        </w:rPr>
      </w:pPr>
      <w:r>
        <w:rPr>
          <w:rFonts w:ascii="Times New Roman" w:eastAsia="楷体" w:hAnsi="Times New Roman"/>
          <w:b/>
          <w:bCs/>
          <w:sz w:val="24"/>
        </w:rPr>
        <w:t>（一）任务来源</w:t>
      </w:r>
    </w:p>
    <w:p w14:paraId="019F5F02" w14:textId="77777777" w:rsidR="00890793" w:rsidRPr="00DC0BCE" w:rsidRDefault="00890793" w:rsidP="00890793">
      <w:pPr>
        <w:spacing w:line="360" w:lineRule="auto"/>
        <w:ind w:firstLineChars="200" w:firstLine="480"/>
        <w:jc w:val="left"/>
        <w:rPr>
          <w:rFonts w:ascii="Times New Roman" w:hAnsi="Times New Roman"/>
          <w:sz w:val="24"/>
        </w:rPr>
      </w:pPr>
      <w:r w:rsidRPr="00DC0BCE">
        <w:rPr>
          <w:rFonts w:ascii="Times New Roman" w:hAnsi="Times New Roman" w:hint="eastAsia"/>
          <w:sz w:val="24"/>
        </w:rPr>
        <w:t>品种权是国家植物新品种保护审批机关依照法律、法规的规定，授予完成新品种选育的单位或者个人生产、销售、使用该品种繁殖材料的专有权利，它是知识产权的重要组成部分。</w:t>
      </w:r>
    </w:p>
    <w:p w14:paraId="5A0C8F44" w14:textId="77777777" w:rsidR="00890793" w:rsidRPr="00DC0BCE" w:rsidRDefault="00890793" w:rsidP="00890793">
      <w:pPr>
        <w:spacing w:line="360" w:lineRule="auto"/>
        <w:ind w:firstLineChars="200" w:firstLine="480"/>
        <w:jc w:val="left"/>
        <w:rPr>
          <w:rFonts w:ascii="Times New Roman" w:hAnsi="Times New Roman"/>
          <w:sz w:val="24"/>
        </w:rPr>
      </w:pPr>
      <w:r w:rsidRPr="00DC0BCE">
        <w:rPr>
          <w:rFonts w:ascii="Times New Roman" w:hAnsi="Times New Roman" w:hint="eastAsia"/>
          <w:sz w:val="24"/>
        </w:rPr>
        <w:t>对申请保护品种进行特异性（</w:t>
      </w:r>
      <w:r w:rsidRPr="00DC0BCE">
        <w:rPr>
          <w:rFonts w:ascii="Times New Roman" w:hAnsi="Times New Roman" w:hint="eastAsia"/>
          <w:sz w:val="24"/>
        </w:rPr>
        <w:t>Distinctness</w:t>
      </w:r>
      <w:r w:rsidRPr="00DC0BCE">
        <w:rPr>
          <w:rFonts w:ascii="Times New Roman" w:hAnsi="Times New Roman" w:hint="eastAsia"/>
          <w:sz w:val="24"/>
        </w:rPr>
        <w:t>）、一致性（</w:t>
      </w:r>
      <w:r w:rsidRPr="00DC0BCE">
        <w:rPr>
          <w:rFonts w:ascii="Times New Roman" w:hAnsi="Times New Roman" w:hint="eastAsia"/>
          <w:sz w:val="24"/>
        </w:rPr>
        <w:t>Uniformity</w:t>
      </w:r>
      <w:r w:rsidRPr="00DC0BCE">
        <w:rPr>
          <w:rFonts w:ascii="Times New Roman" w:hAnsi="Times New Roman" w:hint="eastAsia"/>
          <w:sz w:val="24"/>
        </w:rPr>
        <w:t>）和稳定性（</w:t>
      </w:r>
      <w:r w:rsidRPr="00DC0BCE">
        <w:rPr>
          <w:rFonts w:ascii="Times New Roman" w:hAnsi="Times New Roman" w:hint="eastAsia"/>
          <w:sz w:val="24"/>
        </w:rPr>
        <w:t>Stability</w:t>
      </w:r>
      <w:r w:rsidRPr="00DC0BCE">
        <w:rPr>
          <w:rFonts w:ascii="Times New Roman" w:hAnsi="Times New Roman" w:hint="eastAsia"/>
          <w:sz w:val="24"/>
        </w:rPr>
        <w:t>）测试（简称</w:t>
      </w:r>
      <w:r w:rsidRPr="00DC0BCE">
        <w:rPr>
          <w:rFonts w:ascii="Times New Roman" w:hAnsi="Times New Roman" w:hint="eastAsia"/>
          <w:sz w:val="24"/>
        </w:rPr>
        <w:t>DUS</w:t>
      </w:r>
      <w:r w:rsidRPr="00DC0BCE">
        <w:rPr>
          <w:rFonts w:ascii="Times New Roman" w:hAnsi="Times New Roman" w:hint="eastAsia"/>
          <w:sz w:val="24"/>
        </w:rPr>
        <w:t>测试），是指由国家植物新品种保护审批机关委托指定的审查测试机构，运用相应植物审查测试技术与标准，将被审查测试品种与标准品种、近似品种一起栽培或室内分析，通过在试验中观察和测量其特征特性，进行数据分析处理，最终得出评价结论的过程。因此审查测试技术标准的制定和标准品种的选择是测试工作的基础。</w:t>
      </w:r>
    </w:p>
    <w:p w14:paraId="2EE0FEBE" w14:textId="3E499800" w:rsidR="00890793" w:rsidRPr="00DC0BCE" w:rsidRDefault="00890793" w:rsidP="00DC0BCE">
      <w:pPr>
        <w:spacing w:line="360" w:lineRule="auto"/>
        <w:ind w:firstLineChars="200" w:firstLine="480"/>
        <w:jc w:val="left"/>
        <w:rPr>
          <w:rFonts w:ascii="Times New Roman" w:hAnsi="Times New Roman"/>
          <w:sz w:val="24"/>
        </w:rPr>
      </w:pPr>
      <w:r w:rsidRPr="00DC0BCE">
        <w:rPr>
          <w:rFonts w:ascii="Times New Roman" w:hAnsi="Times New Roman" w:hint="eastAsia"/>
          <w:sz w:val="24"/>
        </w:rPr>
        <w:t>茴香是</w:t>
      </w:r>
      <w:r w:rsidRPr="00DC0BCE">
        <w:rPr>
          <w:rFonts w:ascii="Times New Roman" w:hAnsi="Times New Roman"/>
          <w:sz w:val="24"/>
        </w:rPr>
        <w:t>西风</w:t>
      </w:r>
      <w:proofErr w:type="gramStart"/>
      <w:r w:rsidRPr="00DC0BCE">
        <w:rPr>
          <w:rFonts w:ascii="Times New Roman" w:hAnsi="Times New Roman"/>
          <w:sz w:val="24"/>
        </w:rPr>
        <w:t>芹</w:t>
      </w:r>
      <w:proofErr w:type="gramEnd"/>
      <w:r w:rsidRPr="00DC0BCE">
        <w:rPr>
          <w:rFonts w:ascii="Times New Roman" w:hAnsi="Times New Roman"/>
          <w:sz w:val="24"/>
        </w:rPr>
        <w:t>亚族</w:t>
      </w:r>
      <w:r w:rsidRPr="00DC0BCE">
        <w:rPr>
          <w:rFonts w:ascii="Times New Roman" w:hAnsi="Times New Roman" w:hint="eastAsia"/>
          <w:sz w:val="24"/>
        </w:rPr>
        <w:t>茴香属</w:t>
      </w:r>
      <w:r w:rsidRPr="00DC0BCE">
        <w:rPr>
          <w:rFonts w:ascii="Times New Roman" w:hAnsi="Times New Roman"/>
          <w:sz w:val="24"/>
        </w:rPr>
        <w:t>多年生草本，具强烈香味。学名：</w:t>
      </w:r>
      <w:proofErr w:type="spellStart"/>
      <w:r w:rsidRPr="00DC0BCE">
        <w:rPr>
          <w:rFonts w:ascii="Times New Roman" w:hAnsi="Times New Roman"/>
          <w:sz w:val="24"/>
        </w:rPr>
        <w:t>Foeniculum</w:t>
      </w:r>
      <w:proofErr w:type="spellEnd"/>
      <w:r w:rsidRPr="00DC0BCE">
        <w:rPr>
          <w:rFonts w:ascii="Times New Roman" w:hAnsi="Times New Roman"/>
          <w:sz w:val="24"/>
        </w:rPr>
        <w:t xml:space="preserve"> vulgare Mill.</w:t>
      </w:r>
      <w:r w:rsidRPr="00DC0BCE">
        <w:rPr>
          <w:rFonts w:ascii="Times New Roman" w:hAnsi="Times New Roman"/>
          <w:sz w:val="24"/>
        </w:rPr>
        <w:t>，又名小怀香、香丝菜、小茴香、茴香子。原产地中海地区，目前我国各地均有种植。嫩茎、嫩叶可作为蔬菜，果实可作为香料入药。喜湿润凉爽气候，耐盐，适应性强，对土壤要求不严。适用于球茎品种（</w:t>
      </w:r>
      <w:proofErr w:type="spellStart"/>
      <w:r w:rsidRPr="00DC0BCE">
        <w:rPr>
          <w:rFonts w:ascii="Times New Roman" w:hAnsi="Times New Roman"/>
          <w:sz w:val="24"/>
        </w:rPr>
        <w:t>Foeniculum</w:t>
      </w:r>
      <w:proofErr w:type="spellEnd"/>
      <w:r w:rsidRPr="00DC0BCE">
        <w:rPr>
          <w:rFonts w:ascii="Times New Roman" w:hAnsi="Times New Roman"/>
          <w:sz w:val="24"/>
        </w:rPr>
        <w:t xml:space="preserve"> vulgare ssp. vulgare var. </w:t>
      </w:r>
      <w:proofErr w:type="spellStart"/>
      <w:r w:rsidRPr="00DC0BCE">
        <w:rPr>
          <w:rFonts w:ascii="Times New Roman" w:hAnsi="Times New Roman"/>
          <w:sz w:val="24"/>
        </w:rPr>
        <w:t>azoricum</w:t>
      </w:r>
      <w:proofErr w:type="spellEnd"/>
      <w:r w:rsidRPr="00DC0BCE">
        <w:rPr>
          <w:rFonts w:ascii="Times New Roman" w:hAnsi="Times New Roman"/>
          <w:sz w:val="24"/>
        </w:rPr>
        <w:t xml:space="preserve"> (Miller) </w:t>
      </w:r>
      <w:proofErr w:type="spellStart"/>
      <w:proofErr w:type="gramStart"/>
      <w:r w:rsidRPr="00DC0BCE">
        <w:rPr>
          <w:rFonts w:ascii="Times New Roman" w:hAnsi="Times New Roman"/>
          <w:sz w:val="24"/>
        </w:rPr>
        <w:t>Thell</w:t>
      </w:r>
      <w:proofErr w:type="spellEnd"/>
      <w:r w:rsidRPr="00DC0BCE">
        <w:rPr>
          <w:rFonts w:ascii="Times New Roman" w:hAnsi="Times New Roman"/>
          <w:sz w:val="24"/>
        </w:rPr>
        <w:t>.</w:t>
      </w:r>
      <w:r w:rsidRPr="00DC0BCE">
        <w:rPr>
          <w:rFonts w:ascii="Times New Roman" w:hAnsi="Times New Roman"/>
          <w:sz w:val="24"/>
        </w:rPr>
        <w:t>）</w:t>
      </w:r>
      <w:proofErr w:type="gramEnd"/>
      <w:r w:rsidRPr="00DC0BCE">
        <w:rPr>
          <w:rFonts w:ascii="Times New Roman" w:hAnsi="Times New Roman"/>
          <w:sz w:val="24"/>
        </w:rPr>
        <w:t>和药用</w:t>
      </w:r>
      <w:r w:rsidRPr="00DC0BCE">
        <w:rPr>
          <w:rFonts w:ascii="Times New Roman" w:hAnsi="Times New Roman"/>
          <w:sz w:val="24"/>
        </w:rPr>
        <w:t>/</w:t>
      </w:r>
      <w:r w:rsidRPr="00DC0BCE">
        <w:rPr>
          <w:rFonts w:ascii="Times New Roman" w:hAnsi="Times New Roman"/>
          <w:sz w:val="24"/>
        </w:rPr>
        <w:t>芳香品种</w:t>
      </w:r>
      <w:r w:rsidRPr="00DC0BCE">
        <w:rPr>
          <w:rFonts w:ascii="Times New Roman" w:hAnsi="Times New Roman"/>
          <w:sz w:val="24"/>
        </w:rPr>
        <w:t>(</w:t>
      </w:r>
      <w:proofErr w:type="spellStart"/>
      <w:r w:rsidRPr="00DC0BCE">
        <w:rPr>
          <w:rFonts w:ascii="Times New Roman" w:hAnsi="Times New Roman"/>
          <w:sz w:val="24"/>
        </w:rPr>
        <w:t>Foeniculum</w:t>
      </w:r>
      <w:proofErr w:type="spellEnd"/>
      <w:r w:rsidRPr="00DC0BCE">
        <w:rPr>
          <w:rFonts w:ascii="Times New Roman" w:hAnsi="Times New Roman"/>
          <w:sz w:val="24"/>
        </w:rPr>
        <w:t xml:space="preserve"> vulgare ssp. vulgare var. dulce (DC.)</w:t>
      </w:r>
      <w:r w:rsidRPr="00DC0BCE">
        <w:rPr>
          <w:rFonts w:ascii="Times New Roman" w:hAnsi="Times New Roman"/>
          <w:sz w:val="24"/>
        </w:rPr>
        <w:t>等。茴香</w:t>
      </w:r>
      <w:r w:rsidR="008C7502" w:rsidRPr="00DC0BCE">
        <w:rPr>
          <w:rFonts w:ascii="Times New Roman" w:hAnsi="Times New Roman" w:hint="eastAsia"/>
          <w:sz w:val="24"/>
        </w:rPr>
        <w:t>营养价值和经济效益较高，在我国有着较大产业。</w:t>
      </w:r>
      <w:r w:rsidR="008C7502" w:rsidRPr="00DC0BCE">
        <w:rPr>
          <w:rFonts w:ascii="Times New Roman" w:hAnsi="Times New Roman" w:hint="eastAsia"/>
          <w:sz w:val="24"/>
        </w:rPr>
        <w:t>UPOV (</w:t>
      </w:r>
      <w:r w:rsidR="008C7502" w:rsidRPr="00DC0BCE">
        <w:rPr>
          <w:rFonts w:ascii="Times New Roman" w:hAnsi="Times New Roman" w:hint="eastAsia"/>
          <w:sz w:val="24"/>
        </w:rPr>
        <w:t>国际植物新品种保护联盟）目前已制定了茴香</w:t>
      </w:r>
      <w:r w:rsidR="008C7502" w:rsidRPr="00DC0BCE">
        <w:rPr>
          <w:rFonts w:ascii="Times New Roman" w:hAnsi="Times New Roman" w:hint="eastAsia"/>
          <w:sz w:val="24"/>
        </w:rPr>
        <w:t>DUS</w:t>
      </w:r>
      <w:r w:rsidR="008C7502" w:rsidRPr="00DC0BCE">
        <w:rPr>
          <w:rFonts w:ascii="Times New Roman" w:hAnsi="Times New Roman" w:hint="eastAsia"/>
          <w:sz w:val="24"/>
        </w:rPr>
        <w:t>测试指南，由于指南不能充分反应我国</w:t>
      </w:r>
      <w:r w:rsidR="00CF2B57" w:rsidRPr="00DC0BCE">
        <w:rPr>
          <w:rFonts w:ascii="Times New Roman" w:hAnsi="Times New Roman" w:hint="eastAsia"/>
          <w:sz w:val="24"/>
        </w:rPr>
        <w:t>茴香</w:t>
      </w:r>
      <w:r w:rsidR="008C7502" w:rsidRPr="00DC0BCE">
        <w:rPr>
          <w:rFonts w:ascii="Times New Roman" w:hAnsi="Times New Roman" w:hint="eastAsia"/>
          <w:sz w:val="24"/>
        </w:rPr>
        <w:t>种质资源的特点和育种目标，不能直接被使用，因此，急需研制出我国</w:t>
      </w:r>
      <w:r w:rsidR="00CD02CB" w:rsidRPr="00DC0BCE">
        <w:rPr>
          <w:rFonts w:ascii="Times New Roman" w:hAnsi="Times New Roman" w:hint="eastAsia"/>
          <w:sz w:val="24"/>
        </w:rPr>
        <w:t>茴香</w:t>
      </w:r>
      <w:r w:rsidR="008C7502" w:rsidRPr="00DC0BCE">
        <w:rPr>
          <w:rFonts w:ascii="Times New Roman" w:hAnsi="Times New Roman" w:hint="eastAsia"/>
          <w:sz w:val="24"/>
        </w:rPr>
        <w:t>测试技术标准，以便为审批机关和测试机构提供</w:t>
      </w:r>
      <w:r w:rsidR="00CD02CB" w:rsidRPr="00DC0BCE">
        <w:rPr>
          <w:rFonts w:ascii="Times New Roman" w:hAnsi="Times New Roman" w:hint="eastAsia"/>
          <w:sz w:val="24"/>
        </w:rPr>
        <w:t>茴香</w:t>
      </w:r>
      <w:r w:rsidR="008C7502" w:rsidRPr="00DC0BCE">
        <w:rPr>
          <w:rFonts w:ascii="Times New Roman" w:hAnsi="Times New Roman" w:hint="eastAsia"/>
          <w:sz w:val="24"/>
        </w:rPr>
        <w:t>新品种测试和授权技术依据。对于充分调动</w:t>
      </w:r>
      <w:r w:rsidR="00CD02CB" w:rsidRPr="00DC0BCE">
        <w:rPr>
          <w:rFonts w:ascii="Times New Roman" w:hAnsi="Times New Roman" w:hint="eastAsia"/>
          <w:sz w:val="24"/>
        </w:rPr>
        <w:t>茴香</w:t>
      </w:r>
      <w:r w:rsidR="008C7502" w:rsidRPr="00DC0BCE">
        <w:rPr>
          <w:rFonts w:ascii="Times New Roman" w:hAnsi="Times New Roman" w:hint="eastAsia"/>
          <w:sz w:val="24"/>
        </w:rPr>
        <w:t>育种人积极性，促进育种水平提高，做大做强</w:t>
      </w:r>
      <w:r w:rsidR="00CD02CB" w:rsidRPr="00DC0BCE">
        <w:rPr>
          <w:rFonts w:ascii="Times New Roman" w:hAnsi="Times New Roman" w:hint="eastAsia"/>
          <w:sz w:val="24"/>
        </w:rPr>
        <w:t>茴香</w:t>
      </w:r>
      <w:r w:rsidR="008C7502" w:rsidRPr="00DC0BCE">
        <w:rPr>
          <w:rFonts w:ascii="Times New Roman" w:hAnsi="Times New Roman" w:hint="eastAsia"/>
          <w:sz w:val="24"/>
        </w:rPr>
        <w:t>产业，实现农业增产、农民增收，具有重要意义。</w:t>
      </w:r>
      <w:r w:rsidR="008C7502" w:rsidRPr="00DC0BCE">
        <w:rPr>
          <w:rFonts w:ascii="Times New Roman" w:hAnsi="Times New Roman"/>
          <w:sz w:val="24"/>
        </w:rPr>
        <w:t xml:space="preserve"> </w:t>
      </w:r>
    </w:p>
    <w:p w14:paraId="08999891" w14:textId="0D9E5187" w:rsidR="00890793" w:rsidRDefault="00890793" w:rsidP="00890793">
      <w:pPr>
        <w:spacing w:line="360" w:lineRule="auto"/>
        <w:ind w:firstLineChars="200" w:firstLine="480"/>
        <w:jc w:val="left"/>
        <w:rPr>
          <w:rFonts w:ascii="Times New Roman" w:hAnsi="Times New Roman"/>
          <w:sz w:val="24"/>
        </w:rPr>
      </w:pPr>
      <w:r>
        <w:rPr>
          <w:rFonts w:ascii="Times New Roman" w:hAnsi="Times New Roman" w:hint="eastAsia"/>
          <w:sz w:val="24"/>
        </w:rPr>
        <w:t>201</w:t>
      </w:r>
      <w:r w:rsidR="00EB4391">
        <w:rPr>
          <w:rFonts w:ascii="Times New Roman" w:hAnsi="Times New Roman"/>
          <w:sz w:val="24"/>
        </w:rPr>
        <w:t>9</w:t>
      </w:r>
      <w:r>
        <w:rPr>
          <w:rFonts w:ascii="Times New Roman" w:hAnsi="Times New Roman" w:hint="eastAsia"/>
          <w:sz w:val="24"/>
        </w:rPr>
        <w:t>年，本标准的研制任务是由农业</w:t>
      </w:r>
      <w:proofErr w:type="gramStart"/>
      <w:r>
        <w:rPr>
          <w:rFonts w:ascii="Times New Roman" w:hAnsi="Times New Roman" w:hint="eastAsia"/>
          <w:sz w:val="24"/>
        </w:rPr>
        <w:t>农村部种业</w:t>
      </w:r>
      <w:proofErr w:type="gramEnd"/>
      <w:r>
        <w:rPr>
          <w:rFonts w:ascii="Times New Roman" w:hAnsi="Times New Roman" w:hint="eastAsia"/>
          <w:sz w:val="24"/>
        </w:rPr>
        <w:t>管理司提出，并下达了标准制定计划。</w:t>
      </w:r>
    </w:p>
    <w:p w14:paraId="3BA88B32" w14:textId="77777777" w:rsidR="00EB4391" w:rsidRPr="00871BD9" w:rsidRDefault="00EB4391" w:rsidP="00EB4391">
      <w:pPr>
        <w:spacing w:line="360" w:lineRule="auto"/>
        <w:ind w:firstLineChars="200" w:firstLine="482"/>
        <w:rPr>
          <w:rFonts w:ascii="Times New Roman" w:eastAsia="楷体" w:hAnsi="Times New Roman"/>
          <w:b/>
          <w:bCs/>
          <w:sz w:val="24"/>
        </w:rPr>
      </w:pPr>
      <w:r w:rsidRPr="00871BD9">
        <w:rPr>
          <w:rFonts w:ascii="Times New Roman" w:eastAsia="楷体" w:hAnsi="Times New Roman"/>
          <w:b/>
          <w:bCs/>
          <w:sz w:val="24"/>
        </w:rPr>
        <w:t>（二）起草单位</w:t>
      </w:r>
    </w:p>
    <w:p w14:paraId="4BF0E28B" w14:textId="4B3A543C" w:rsidR="00EB4391" w:rsidRPr="00DC0BCE" w:rsidRDefault="00EB4391" w:rsidP="00EB4391">
      <w:pPr>
        <w:spacing w:line="360" w:lineRule="auto"/>
        <w:ind w:firstLineChars="200" w:firstLine="480"/>
        <w:jc w:val="left"/>
        <w:rPr>
          <w:rFonts w:ascii="Times New Roman" w:hAnsi="Times New Roman"/>
          <w:sz w:val="24"/>
        </w:rPr>
      </w:pPr>
      <w:r w:rsidRPr="00DC0BCE">
        <w:rPr>
          <w:rFonts w:ascii="Times New Roman" w:hAnsi="Times New Roman"/>
          <w:sz w:val="24"/>
        </w:rPr>
        <w:t>本标准主要起草单位为</w:t>
      </w:r>
      <w:r w:rsidR="00871BD9" w:rsidRPr="00DC0BCE">
        <w:rPr>
          <w:rFonts w:ascii="Times New Roman" w:hAnsi="Times New Roman"/>
          <w:sz w:val="24"/>
        </w:rPr>
        <w:t>岳阳市农业科学研究院</w:t>
      </w:r>
      <w:r w:rsidRPr="00DC0BCE">
        <w:rPr>
          <w:rFonts w:ascii="Times New Roman" w:hAnsi="Times New Roman"/>
          <w:sz w:val="24"/>
        </w:rPr>
        <w:t>、农业农村部科技发展中心、</w:t>
      </w:r>
      <w:r w:rsidR="00871BD9" w:rsidRPr="00DC0BCE">
        <w:rPr>
          <w:rFonts w:ascii="Times New Roman" w:hAnsi="Times New Roman"/>
          <w:sz w:val="24"/>
        </w:rPr>
        <w:t>上海市农业科学院、上海国森生物科技有限公司</w:t>
      </w:r>
      <w:r w:rsidRPr="00DC0BCE">
        <w:rPr>
          <w:rFonts w:ascii="Times New Roman" w:hAnsi="Times New Roman"/>
          <w:sz w:val="24"/>
        </w:rPr>
        <w:t>，起草人分工情况见表</w:t>
      </w:r>
      <w:r w:rsidRPr="00DC0BCE">
        <w:rPr>
          <w:rFonts w:ascii="Times New Roman" w:hAnsi="Times New Roman"/>
          <w:sz w:val="24"/>
        </w:rPr>
        <w:t>1</w:t>
      </w:r>
      <w:r w:rsidRPr="00DC0BCE">
        <w:rPr>
          <w:rFonts w:ascii="Times New Roman" w:hAnsi="Times New Roman"/>
          <w:sz w:val="24"/>
        </w:rPr>
        <w:t>。</w:t>
      </w:r>
    </w:p>
    <w:p w14:paraId="732FBF1E" w14:textId="77777777" w:rsidR="00EB4391" w:rsidRPr="00871BD9" w:rsidRDefault="00EB4391" w:rsidP="00EB4391">
      <w:pPr>
        <w:pStyle w:val="af0"/>
        <w:spacing w:line="364" w:lineRule="auto"/>
        <w:ind w:left="840" w:right="937" w:firstLine="40"/>
        <w:jc w:val="center"/>
        <w:rPr>
          <w:rFonts w:ascii="Times New Roman" w:hAnsi="Times New Roman" w:cs="Times New Roman"/>
          <w:spacing w:val="-8"/>
          <w:lang w:val="en-US"/>
        </w:rPr>
      </w:pPr>
      <w:r w:rsidRPr="00871BD9">
        <w:rPr>
          <w:rFonts w:ascii="Times New Roman" w:hAnsi="Times New Roman" w:cs="Times New Roman" w:hint="eastAsia"/>
          <w:spacing w:val="-8"/>
          <w:lang w:val="en-US"/>
        </w:rPr>
        <w:lastRenderedPageBreak/>
        <w:t>表</w:t>
      </w:r>
      <w:r w:rsidRPr="00871BD9">
        <w:rPr>
          <w:rFonts w:ascii="Times New Roman" w:hAnsi="Times New Roman" w:cs="Times New Roman" w:hint="eastAsia"/>
          <w:spacing w:val="-8"/>
          <w:lang w:val="en-US"/>
        </w:rPr>
        <w:t xml:space="preserve">1 </w:t>
      </w:r>
      <w:r w:rsidRPr="00871BD9">
        <w:rPr>
          <w:rFonts w:ascii="Times New Roman" w:hAnsi="Times New Roman" w:cs="Times New Roman" w:hint="eastAsia"/>
          <w:spacing w:val="-8"/>
          <w:lang w:val="en-US"/>
        </w:rPr>
        <w:t>起草人分工情况表</w:t>
      </w:r>
    </w:p>
    <w:tbl>
      <w:tblPr>
        <w:tblW w:w="9319"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3"/>
        <w:gridCol w:w="1560"/>
        <w:gridCol w:w="4997"/>
        <w:gridCol w:w="1589"/>
      </w:tblGrid>
      <w:tr w:rsidR="00871BD9" w:rsidRPr="00871BD9" w14:paraId="5255BF68" w14:textId="77777777" w:rsidTr="00985550">
        <w:trPr>
          <w:trHeight w:val="219"/>
        </w:trPr>
        <w:tc>
          <w:tcPr>
            <w:tcW w:w="1173" w:type="dxa"/>
            <w:vAlign w:val="center"/>
          </w:tcPr>
          <w:p w14:paraId="09C3CCD3" w14:textId="77777777" w:rsidR="00EB4391" w:rsidRPr="00871BD9" w:rsidRDefault="00EB4391" w:rsidP="00985550">
            <w:pPr>
              <w:pStyle w:val="af0"/>
              <w:spacing w:line="364" w:lineRule="auto"/>
              <w:ind w:rightChars="38" w:right="80"/>
              <w:jc w:val="center"/>
              <w:rPr>
                <w:rFonts w:ascii="Times New Roman" w:hAnsi="Times New Roman" w:cs="Times New Roman"/>
                <w:spacing w:val="-8"/>
                <w:lang w:val="en-US"/>
              </w:rPr>
            </w:pPr>
            <w:r w:rsidRPr="00871BD9">
              <w:rPr>
                <w:rFonts w:ascii="Times New Roman" w:hAnsi="Times New Roman" w:cs="Times New Roman" w:hint="eastAsia"/>
                <w:spacing w:val="-8"/>
                <w:lang w:val="en-US"/>
              </w:rPr>
              <w:t>序号</w:t>
            </w:r>
          </w:p>
        </w:tc>
        <w:tc>
          <w:tcPr>
            <w:tcW w:w="1560" w:type="dxa"/>
            <w:vAlign w:val="center"/>
          </w:tcPr>
          <w:p w14:paraId="379575EC" w14:textId="77777777" w:rsidR="00EB4391" w:rsidRPr="00871BD9" w:rsidRDefault="00EB4391" w:rsidP="00985550">
            <w:pPr>
              <w:pStyle w:val="af0"/>
              <w:spacing w:line="364" w:lineRule="auto"/>
              <w:ind w:right="-8"/>
              <w:jc w:val="center"/>
              <w:rPr>
                <w:rFonts w:ascii="Times New Roman" w:hAnsi="Times New Roman" w:cs="Times New Roman"/>
                <w:spacing w:val="-8"/>
                <w:lang w:val="en-US"/>
              </w:rPr>
            </w:pPr>
            <w:r w:rsidRPr="00871BD9">
              <w:rPr>
                <w:rFonts w:ascii="Times New Roman" w:hAnsi="Times New Roman" w:cs="Times New Roman" w:hint="eastAsia"/>
                <w:spacing w:val="-8"/>
                <w:lang w:val="en-US"/>
              </w:rPr>
              <w:t>姓名</w:t>
            </w:r>
          </w:p>
        </w:tc>
        <w:tc>
          <w:tcPr>
            <w:tcW w:w="4997" w:type="dxa"/>
            <w:vAlign w:val="center"/>
          </w:tcPr>
          <w:p w14:paraId="7BD9AC35" w14:textId="77777777" w:rsidR="00EB4391" w:rsidRPr="00871BD9" w:rsidRDefault="00EB4391" w:rsidP="00985550">
            <w:pPr>
              <w:pStyle w:val="af0"/>
              <w:spacing w:line="364" w:lineRule="auto"/>
              <w:ind w:right="-59"/>
              <w:jc w:val="center"/>
              <w:rPr>
                <w:rFonts w:ascii="Times New Roman" w:hAnsi="Times New Roman" w:cs="Times New Roman"/>
                <w:spacing w:val="-8"/>
                <w:lang w:val="en-US"/>
              </w:rPr>
            </w:pPr>
            <w:r w:rsidRPr="00871BD9">
              <w:rPr>
                <w:rFonts w:ascii="Times New Roman" w:hAnsi="Times New Roman" w:cs="Times New Roman" w:hint="eastAsia"/>
                <w:spacing w:val="-8"/>
                <w:lang w:val="en-US"/>
              </w:rPr>
              <w:t>分工</w:t>
            </w:r>
          </w:p>
        </w:tc>
        <w:tc>
          <w:tcPr>
            <w:tcW w:w="1589" w:type="dxa"/>
            <w:vAlign w:val="center"/>
          </w:tcPr>
          <w:p w14:paraId="68B06669" w14:textId="77777777" w:rsidR="00EB4391" w:rsidRPr="00871BD9" w:rsidRDefault="00EB4391" w:rsidP="00985550">
            <w:pPr>
              <w:pStyle w:val="af0"/>
              <w:spacing w:line="364" w:lineRule="auto"/>
              <w:ind w:right="-60"/>
              <w:jc w:val="center"/>
              <w:rPr>
                <w:rFonts w:ascii="Times New Roman" w:hAnsi="Times New Roman" w:cs="Times New Roman"/>
                <w:spacing w:val="-8"/>
                <w:lang w:val="en-US"/>
              </w:rPr>
            </w:pPr>
            <w:r w:rsidRPr="00871BD9">
              <w:rPr>
                <w:rFonts w:ascii="Times New Roman" w:hAnsi="Times New Roman" w:cs="Times New Roman" w:hint="eastAsia"/>
                <w:spacing w:val="-8"/>
                <w:lang w:val="en-US"/>
              </w:rPr>
              <w:t>备注</w:t>
            </w:r>
          </w:p>
        </w:tc>
      </w:tr>
      <w:tr w:rsidR="00871BD9" w:rsidRPr="00871BD9" w14:paraId="6E8D7D0E" w14:textId="77777777" w:rsidTr="00985550">
        <w:tc>
          <w:tcPr>
            <w:tcW w:w="1173" w:type="dxa"/>
            <w:vAlign w:val="center"/>
          </w:tcPr>
          <w:p w14:paraId="3E9CDCE3" w14:textId="77777777" w:rsidR="00EB4391" w:rsidRPr="00871BD9" w:rsidRDefault="00EB4391" w:rsidP="00985550">
            <w:pPr>
              <w:pStyle w:val="af0"/>
              <w:spacing w:line="364" w:lineRule="auto"/>
              <w:ind w:rightChars="38" w:right="80"/>
              <w:jc w:val="center"/>
              <w:rPr>
                <w:rFonts w:ascii="Times New Roman" w:hAnsi="Times New Roman" w:cs="Times New Roman"/>
                <w:spacing w:val="-8"/>
                <w:lang w:val="en-US"/>
              </w:rPr>
            </w:pPr>
            <w:r w:rsidRPr="00871BD9">
              <w:rPr>
                <w:rFonts w:ascii="Times New Roman" w:hAnsi="Times New Roman" w:cs="Times New Roman" w:hint="eastAsia"/>
                <w:spacing w:val="-8"/>
                <w:lang w:val="en-US"/>
              </w:rPr>
              <w:t>1</w:t>
            </w:r>
          </w:p>
        </w:tc>
        <w:tc>
          <w:tcPr>
            <w:tcW w:w="1560" w:type="dxa"/>
            <w:vAlign w:val="center"/>
          </w:tcPr>
          <w:p w14:paraId="22D2BDB8" w14:textId="5CC150E1" w:rsidR="00EB4391" w:rsidRPr="00871BD9" w:rsidRDefault="00871BD9" w:rsidP="00985550">
            <w:pPr>
              <w:pStyle w:val="af0"/>
              <w:spacing w:line="364" w:lineRule="auto"/>
              <w:ind w:right="-8"/>
              <w:jc w:val="center"/>
              <w:rPr>
                <w:rFonts w:ascii="Times New Roman" w:hAnsi="Times New Roman" w:cs="Times New Roman"/>
                <w:spacing w:val="-8"/>
                <w:lang w:val="en-US"/>
              </w:rPr>
            </w:pPr>
            <w:r w:rsidRPr="00871BD9">
              <w:rPr>
                <w:rFonts w:ascii="Times New Roman" w:hAnsi="Times New Roman" w:cs="Times New Roman" w:hint="eastAsia"/>
                <w:spacing w:val="-8"/>
                <w:lang w:val="en-US"/>
              </w:rPr>
              <w:t>郑绍儒</w:t>
            </w:r>
          </w:p>
        </w:tc>
        <w:tc>
          <w:tcPr>
            <w:tcW w:w="4997" w:type="dxa"/>
            <w:vAlign w:val="center"/>
          </w:tcPr>
          <w:p w14:paraId="09C4F9BD" w14:textId="77777777" w:rsidR="00EB4391" w:rsidRPr="00871BD9" w:rsidRDefault="00EB4391" w:rsidP="00985550">
            <w:pPr>
              <w:pStyle w:val="af0"/>
              <w:spacing w:line="364" w:lineRule="auto"/>
              <w:ind w:right="-59"/>
              <w:jc w:val="center"/>
              <w:rPr>
                <w:rFonts w:ascii="Times New Roman" w:hAnsi="Times New Roman" w:cs="Times New Roman"/>
                <w:spacing w:val="-8"/>
                <w:lang w:val="en-US"/>
              </w:rPr>
            </w:pPr>
            <w:r w:rsidRPr="00871BD9">
              <w:rPr>
                <w:rFonts w:ascii="Times New Roman" w:hAnsi="Times New Roman" w:cs="Times New Roman" w:hint="eastAsia"/>
                <w:spacing w:val="-8"/>
                <w:lang w:val="en-US"/>
              </w:rPr>
              <w:t>项目主持，项目规划设计</w:t>
            </w:r>
          </w:p>
        </w:tc>
        <w:tc>
          <w:tcPr>
            <w:tcW w:w="1589" w:type="dxa"/>
            <w:vAlign w:val="center"/>
          </w:tcPr>
          <w:p w14:paraId="64AD7C7C" w14:textId="77777777" w:rsidR="00EB4391" w:rsidRPr="00871BD9" w:rsidRDefault="00EB4391" w:rsidP="00985550">
            <w:pPr>
              <w:pStyle w:val="af0"/>
              <w:spacing w:line="364" w:lineRule="auto"/>
              <w:ind w:right="937"/>
              <w:jc w:val="center"/>
              <w:rPr>
                <w:rFonts w:ascii="Times New Roman" w:hAnsi="Times New Roman" w:cs="Times New Roman"/>
                <w:spacing w:val="-8"/>
                <w:lang w:val="en-US"/>
              </w:rPr>
            </w:pPr>
          </w:p>
        </w:tc>
      </w:tr>
      <w:tr w:rsidR="00871BD9" w:rsidRPr="00871BD9" w14:paraId="7CC151A5" w14:textId="77777777" w:rsidTr="00985550">
        <w:tc>
          <w:tcPr>
            <w:tcW w:w="1173" w:type="dxa"/>
            <w:vAlign w:val="center"/>
          </w:tcPr>
          <w:p w14:paraId="45038463" w14:textId="77777777" w:rsidR="00EB4391" w:rsidRPr="00871BD9" w:rsidRDefault="00EB4391" w:rsidP="00985550">
            <w:pPr>
              <w:pStyle w:val="af0"/>
              <w:spacing w:line="364" w:lineRule="auto"/>
              <w:ind w:rightChars="38" w:right="80"/>
              <w:jc w:val="center"/>
              <w:rPr>
                <w:rFonts w:ascii="Times New Roman" w:hAnsi="Times New Roman" w:cs="Times New Roman"/>
                <w:spacing w:val="-8"/>
                <w:lang w:val="en-US"/>
              </w:rPr>
            </w:pPr>
            <w:r w:rsidRPr="00871BD9">
              <w:rPr>
                <w:rFonts w:ascii="Times New Roman" w:hAnsi="Times New Roman" w:cs="Times New Roman" w:hint="eastAsia"/>
                <w:spacing w:val="-8"/>
                <w:lang w:val="en-US"/>
              </w:rPr>
              <w:t>2</w:t>
            </w:r>
          </w:p>
        </w:tc>
        <w:tc>
          <w:tcPr>
            <w:tcW w:w="1560" w:type="dxa"/>
            <w:vAlign w:val="center"/>
          </w:tcPr>
          <w:p w14:paraId="32FA9F02" w14:textId="3D56EB45" w:rsidR="00EB4391" w:rsidRPr="00871BD9" w:rsidRDefault="00871BD9" w:rsidP="00985550">
            <w:pPr>
              <w:pStyle w:val="af0"/>
              <w:spacing w:line="364" w:lineRule="auto"/>
              <w:ind w:right="-8"/>
              <w:jc w:val="center"/>
              <w:rPr>
                <w:rFonts w:ascii="Times New Roman" w:hAnsi="Times New Roman" w:cs="Times New Roman"/>
                <w:spacing w:val="-8"/>
                <w:lang w:val="en-US"/>
              </w:rPr>
            </w:pPr>
            <w:proofErr w:type="gramStart"/>
            <w:r w:rsidRPr="00871BD9">
              <w:rPr>
                <w:rFonts w:hint="eastAsia"/>
                <w:lang w:val="en-US"/>
              </w:rPr>
              <w:t>刘昆言</w:t>
            </w:r>
            <w:proofErr w:type="gramEnd"/>
          </w:p>
        </w:tc>
        <w:tc>
          <w:tcPr>
            <w:tcW w:w="4997" w:type="dxa"/>
            <w:vAlign w:val="center"/>
          </w:tcPr>
          <w:p w14:paraId="53B2EFC9" w14:textId="77777777" w:rsidR="00EB4391" w:rsidRPr="00871BD9" w:rsidRDefault="00EB4391" w:rsidP="00985550">
            <w:pPr>
              <w:pStyle w:val="af0"/>
              <w:tabs>
                <w:tab w:val="left" w:pos="4840"/>
              </w:tabs>
              <w:spacing w:line="364" w:lineRule="auto"/>
              <w:ind w:right="-59"/>
              <w:jc w:val="center"/>
              <w:rPr>
                <w:rFonts w:ascii="Times New Roman" w:hAnsi="Times New Roman" w:cs="Times New Roman"/>
                <w:spacing w:val="-8"/>
                <w:lang w:val="en-US"/>
              </w:rPr>
            </w:pPr>
            <w:r w:rsidRPr="00871BD9">
              <w:rPr>
                <w:rFonts w:ascii="Times New Roman" w:hAnsi="Times New Roman" w:cs="Times New Roman" w:hint="eastAsia"/>
                <w:spacing w:val="-8"/>
                <w:lang w:val="en-US"/>
              </w:rPr>
              <w:t>指南撰写</w:t>
            </w:r>
          </w:p>
        </w:tc>
        <w:tc>
          <w:tcPr>
            <w:tcW w:w="1589" w:type="dxa"/>
            <w:vAlign w:val="center"/>
          </w:tcPr>
          <w:p w14:paraId="12A5C69E" w14:textId="77777777" w:rsidR="00EB4391" w:rsidRPr="00871BD9" w:rsidRDefault="00EB4391" w:rsidP="00985550">
            <w:pPr>
              <w:pStyle w:val="af0"/>
              <w:spacing w:line="364" w:lineRule="auto"/>
              <w:ind w:right="937"/>
              <w:jc w:val="center"/>
              <w:rPr>
                <w:rFonts w:ascii="Times New Roman" w:hAnsi="Times New Roman" w:cs="Times New Roman"/>
                <w:spacing w:val="-8"/>
                <w:lang w:val="en-US"/>
              </w:rPr>
            </w:pPr>
          </w:p>
        </w:tc>
      </w:tr>
      <w:tr w:rsidR="00871BD9" w:rsidRPr="00871BD9" w14:paraId="4892761F" w14:textId="77777777" w:rsidTr="00985550">
        <w:tc>
          <w:tcPr>
            <w:tcW w:w="1173" w:type="dxa"/>
            <w:vAlign w:val="center"/>
          </w:tcPr>
          <w:p w14:paraId="1F661444" w14:textId="77777777" w:rsidR="00EB4391" w:rsidRPr="00871BD9" w:rsidRDefault="00EB4391" w:rsidP="00985550">
            <w:pPr>
              <w:pStyle w:val="af0"/>
              <w:tabs>
                <w:tab w:val="left" w:pos="880"/>
              </w:tabs>
              <w:spacing w:line="364" w:lineRule="auto"/>
              <w:ind w:rightChars="38" w:right="80"/>
              <w:jc w:val="center"/>
              <w:rPr>
                <w:rFonts w:ascii="Times New Roman" w:hAnsi="Times New Roman" w:cs="Times New Roman"/>
                <w:spacing w:val="-8"/>
                <w:lang w:val="en-US"/>
              </w:rPr>
            </w:pPr>
            <w:r w:rsidRPr="00871BD9">
              <w:rPr>
                <w:rFonts w:ascii="Times New Roman" w:hAnsi="Times New Roman" w:cs="Times New Roman" w:hint="eastAsia"/>
                <w:spacing w:val="-8"/>
                <w:lang w:val="en-US"/>
              </w:rPr>
              <w:t>3</w:t>
            </w:r>
          </w:p>
        </w:tc>
        <w:tc>
          <w:tcPr>
            <w:tcW w:w="1560" w:type="dxa"/>
            <w:vAlign w:val="center"/>
          </w:tcPr>
          <w:p w14:paraId="2A2428C8" w14:textId="7E6F3952" w:rsidR="00EB4391" w:rsidRPr="00871BD9" w:rsidRDefault="00871BD9" w:rsidP="00985550">
            <w:pPr>
              <w:pStyle w:val="af0"/>
              <w:tabs>
                <w:tab w:val="left" w:pos="880"/>
              </w:tabs>
              <w:spacing w:line="364" w:lineRule="auto"/>
              <w:ind w:right="-8"/>
              <w:jc w:val="center"/>
              <w:rPr>
                <w:lang w:val="en-US"/>
              </w:rPr>
            </w:pPr>
            <w:r w:rsidRPr="00871BD9">
              <w:rPr>
                <w:rFonts w:ascii="Times New Roman" w:hAnsi="Times New Roman" w:cs="Times New Roman" w:hint="eastAsia"/>
                <w:spacing w:val="-8"/>
                <w:lang w:val="en-US"/>
              </w:rPr>
              <w:t>王晨宇</w:t>
            </w:r>
          </w:p>
        </w:tc>
        <w:tc>
          <w:tcPr>
            <w:tcW w:w="4997" w:type="dxa"/>
            <w:vAlign w:val="center"/>
          </w:tcPr>
          <w:p w14:paraId="483D3D59" w14:textId="77777777" w:rsidR="00EB4391" w:rsidRPr="00871BD9" w:rsidRDefault="00EB4391" w:rsidP="00985550">
            <w:pPr>
              <w:pStyle w:val="af0"/>
              <w:tabs>
                <w:tab w:val="left" w:pos="4840"/>
              </w:tabs>
              <w:spacing w:line="364" w:lineRule="auto"/>
              <w:ind w:right="-59"/>
              <w:jc w:val="center"/>
              <w:rPr>
                <w:rFonts w:ascii="Times New Roman" w:hAnsi="Times New Roman" w:cs="Times New Roman"/>
                <w:spacing w:val="-8"/>
                <w:lang w:val="en-US"/>
              </w:rPr>
            </w:pPr>
            <w:r w:rsidRPr="00871BD9">
              <w:rPr>
                <w:rFonts w:ascii="Times New Roman" w:hAnsi="Times New Roman" w:cs="Times New Roman" w:hint="eastAsia"/>
                <w:spacing w:val="-8"/>
                <w:lang w:val="en-US"/>
              </w:rPr>
              <w:t>数据分析处理</w:t>
            </w:r>
          </w:p>
        </w:tc>
        <w:tc>
          <w:tcPr>
            <w:tcW w:w="1589" w:type="dxa"/>
            <w:vAlign w:val="center"/>
          </w:tcPr>
          <w:p w14:paraId="70675E1D" w14:textId="77777777" w:rsidR="00EB4391" w:rsidRPr="00871BD9" w:rsidRDefault="00EB4391" w:rsidP="00985550">
            <w:pPr>
              <w:pStyle w:val="af0"/>
              <w:spacing w:line="364" w:lineRule="auto"/>
              <w:ind w:right="937"/>
              <w:jc w:val="center"/>
              <w:rPr>
                <w:rFonts w:ascii="Times New Roman" w:hAnsi="Times New Roman" w:cs="Times New Roman"/>
                <w:spacing w:val="-8"/>
                <w:lang w:val="en-US"/>
              </w:rPr>
            </w:pPr>
          </w:p>
        </w:tc>
      </w:tr>
      <w:tr w:rsidR="00871BD9" w:rsidRPr="00871BD9" w14:paraId="3D9407BD" w14:textId="77777777" w:rsidTr="00985550">
        <w:tc>
          <w:tcPr>
            <w:tcW w:w="1173" w:type="dxa"/>
            <w:vAlign w:val="center"/>
          </w:tcPr>
          <w:p w14:paraId="35CA5935" w14:textId="77777777" w:rsidR="00EB4391" w:rsidRPr="00871BD9" w:rsidRDefault="00EB4391" w:rsidP="00985550">
            <w:pPr>
              <w:pStyle w:val="af0"/>
              <w:spacing w:line="364" w:lineRule="auto"/>
              <w:ind w:rightChars="38" w:right="80"/>
              <w:jc w:val="center"/>
              <w:rPr>
                <w:rFonts w:ascii="Times New Roman" w:hAnsi="Times New Roman" w:cs="Times New Roman"/>
                <w:spacing w:val="-8"/>
                <w:lang w:val="en-US"/>
              </w:rPr>
            </w:pPr>
            <w:r w:rsidRPr="00871BD9">
              <w:rPr>
                <w:rFonts w:ascii="Times New Roman" w:hAnsi="Times New Roman" w:cs="Times New Roman" w:hint="eastAsia"/>
                <w:spacing w:val="-8"/>
                <w:lang w:val="en-US"/>
              </w:rPr>
              <w:t>4</w:t>
            </w:r>
          </w:p>
        </w:tc>
        <w:tc>
          <w:tcPr>
            <w:tcW w:w="1560" w:type="dxa"/>
            <w:vAlign w:val="center"/>
          </w:tcPr>
          <w:p w14:paraId="2ECD06D8" w14:textId="1ED1DA50" w:rsidR="00EB4391" w:rsidRPr="00871BD9" w:rsidRDefault="00871BD9" w:rsidP="00985550">
            <w:pPr>
              <w:pStyle w:val="af0"/>
              <w:spacing w:line="364" w:lineRule="auto"/>
              <w:ind w:right="-8"/>
              <w:jc w:val="center"/>
              <w:rPr>
                <w:rFonts w:ascii="Times New Roman" w:hAnsi="Times New Roman" w:cs="Times New Roman"/>
                <w:spacing w:val="-8"/>
                <w:lang w:val="en-US"/>
              </w:rPr>
            </w:pPr>
            <w:r w:rsidRPr="00871BD9">
              <w:rPr>
                <w:rFonts w:hint="eastAsia"/>
                <w:lang w:val="en-US"/>
              </w:rPr>
              <w:t>禹双双</w:t>
            </w:r>
          </w:p>
        </w:tc>
        <w:tc>
          <w:tcPr>
            <w:tcW w:w="4997" w:type="dxa"/>
            <w:vAlign w:val="center"/>
          </w:tcPr>
          <w:p w14:paraId="0A8C55FA" w14:textId="77777777" w:rsidR="00EB4391" w:rsidRPr="00871BD9" w:rsidRDefault="00EB4391" w:rsidP="00985550">
            <w:pPr>
              <w:pStyle w:val="af0"/>
              <w:tabs>
                <w:tab w:val="left" w:pos="4840"/>
              </w:tabs>
              <w:spacing w:line="364" w:lineRule="auto"/>
              <w:ind w:right="-59"/>
              <w:jc w:val="center"/>
              <w:rPr>
                <w:rFonts w:ascii="Times New Roman" w:hAnsi="Times New Roman" w:cs="Times New Roman"/>
                <w:spacing w:val="-8"/>
                <w:lang w:val="en-US"/>
              </w:rPr>
            </w:pPr>
            <w:r w:rsidRPr="00871BD9">
              <w:rPr>
                <w:rFonts w:ascii="Times New Roman" w:hAnsi="Times New Roman" w:cs="Times New Roman" w:hint="eastAsia"/>
                <w:spacing w:val="-8"/>
                <w:lang w:val="en-US"/>
              </w:rPr>
              <w:t>品种表型性状调查</w:t>
            </w:r>
          </w:p>
        </w:tc>
        <w:tc>
          <w:tcPr>
            <w:tcW w:w="1589" w:type="dxa"/>
            <w:vAlign w:val="center"/>
          </w:tcPr>
          <w:p w14:paraId="44CB1290" w14:textId="77777777" w:rsidR="00EB4391" w:rsidRPr="00871BD9" w:rsidRDefault="00EB4391" w:rsidP="00985550">
            <w:pPr>
              <w:pStyle w:val="af0"/>
              <w:spacing w:line="364" w:lineRule="auto"/>
              <w:ind w:right="937"/>
              <w:jc w:val="center"/>
              <w:rPr>
                <w:rFonts w:ascii="Times New Roman" w:hAnsi="Times New Roman" w:cs="Times New Roman"/>
                <w:spacing w:val="-8"/>
                <w:lang w:val="en-US"/>
              </w:rPr>
            </w:pPr>
          </w:p>
        </w:tc>
      </w:tr>
      <w:tr w:rsidR="00871BD9" w:rsidRPr="00871BD9" w14:paraId="5C76FB69" w14:textId="77777777" w:rsidTr="00985550">
        <w:tc>
          <w:tcPr>
            <w:tcW w:w="1173" w:type="dxa"/>
            <w:vAlign w:val="center"/>
          </w:tcPr>
          <w:p w14:paraId="72F9A6F0" w14:textId="77777777" w:rsidR="00EB4391" w:rsidRPr="00871BD9" w:rsidRDefault="00EB4391" w:rsidP="00985550">
            <w:pPr>
              <w:pStyle w:val="af0"/>
              <w:spacing w:line="364" w:lineRule="auto"/>
              <w:ind w:rightChars="38" w:right="80"/>
              <w:jc w:val="center"/>
              <w:rPr>
                <w:rFonts w:ascii="Times New Roman" w:hAnsi="Times New Roman" w:cs="Times New Roman"/>
                <w:spacing w:val="-8"/>
                <w:lang w:val="en-US"/>
              </w:rPr>
            </w:pPr>
            <w:r w:rsidRPr="00871BD9">
              <w:rPr>
                <w:rFonts w:ascii="Times New Roman" w:hAnsi="Times New Roman" w:cs="Times New Roman" w:hint="eastAsia"/>
                <w:spacing w:val="-8"/>
                <w:lang w:val="en-US"/>
              </w:rPr>
              <w:t>5</w:t>
            </w:r>
          </w:p>
        </w:tc>
        <w:tc>
          <w:tcPr>
            <w:tcW w:w="1560" w:type="dxa"/>
            <w:vAlign w:val="center"/>
          </w:tcPr>
          <w:p w14:paraId="6E8637C0" w14:textId="687045F1" w:rsidR="00EB4391" w:rsidRPr="00871BD9" w:rsidRDefault="00871BD9" w:rsidP="00985550">
            <w:pPr>
              <w:pStyle w:val="af0"/>
              <w:spacing w:line="364" w:lineRule="auto"/>
              <w:ind w:right="-8"/>
              <w:jc w:val="center"/>
              <w:rPr>
                <w:rFonts w:ascii="Times New Roman" w:hAnsi="Times New Roman" w:cs="Times New Roman"/>
                <w:spacing w:val="-8"/>
                <w:lang w:val="en-US"/>
              </w:rPr>
            </w:pPr>
            <w:r w:rsidRPr="00871BD9">
              <w:rPr>
                <w:rFonts w:hint="eastAsia"/>
                <w:lang w:val="en-US"/>
              </w:rPr>
              <w:t>刘琪龙</w:t>
            </w:r>
          </w:p>
        </w:tc>
        <w:tc>
          <w:tcPr>
            <w:tcW w:w="4997" w:type="dxa"/>
            <w:vAlign w:val="center"/>
          </w:tcPr>
          <w:p w14:paraId="2E15B69D" w14:textId="77777777" w:rsidR="00EB4391" w:rsidRPr="00871BD9" w:rsidRDefault="00EB4391" w:rsidP="00985550">
            <w:pPr>
              <w:pStyle w:val="af0"/>
              <w:tabs>
                <w:tab w:val="left" w:pos="4840"/>
              </w:tabs>
              <w:spacing w:line="364" w:lineRule="auto"/>
              <w:ind w:right="-59"/>
              <w:jc w:val="center"/>
              <w:rPr>
                <w:rFonts w:ascii="Times New Roman" w:hAnsi="Times New Roman" w:cs="Times New Roman"/>
                <w:spacing w:val="-8"/>
                <w:lang w:val="en-US"/>
              </w:rPr>
            </w:pPr>
            <w:r w:rsidRPr="00871BD9">
              <w:rPr>
                <w:rFonts w:ascii="Times New Roman" w:hAnsi="Times New Roman" w:cs="Times New Roman" w:hint="eastAsia"/>
                <w:spacing w:val="-8"/>
                <w:lang w:val="en-US"/>
              </w:rPr>
              <w:t>品种表型性状调查</w:t>
            </w:r>
          </w:p>
        </w:tc>
        <w:tc>
          <w:tcPr>
            <w:tcW w:w="1589" w:type="dxa"/>
            <w:vAlign w:val="center"/>
          </w:tcPr>
          <w:p w14:paraId="120B743D" w14:textId="77777777" w:rsidR="00EB4391" w:rsidRPr="00871BD9" w:rsidRDefault="00EB4391" w:rsidP="00985550">
            <w:pPr>
              <w:pStyle w:val="af0"/>
              <w:spacing w:line="364" w:lineRule="auto"/>
              <w:ind w:right="937"/>
              <w:jc w:val="center"/>
              <w:rPr>
                <w:rFonts w:ascii="Times New Roman" w:hAnsi="Times New Roman" w:cs="Times New Roman"/>
                <w:spacing w:val="-8"/>
                <w:lang w:val="en-US"/>
              </w:rPr>
            </w:pPr>
          </w:p>
        </w:tc>
      </w:tr>
      <w:tr w:rsidR="00871BD9" w:rsidRPr="00871BD9" w14:paraId="6AE5D62F" w14:textId="77777777" w:rsidTr="00985550">
        <w:tc>
          <w:tcPr>
            <w:tcW w:w="1173" w:type="dxa"/>
            <w:vAlign w:val="center"/>
          </w:tcPr>
          <w:p w14:paraId="5B97CE46" w14:textId="77777777" w:rsidR="00EB4391" w:rsidRPr="00871BD9" w:rsidRDefault="00EB4391" w:rsidP="00985550">
            <w:pPr>
              <w:pStyle w:val="af0"/>
              <w:spacing w:line="364" w:lineRule="auto"/>
              <w:ind w:rightChars="38" w:right="80"/>
              <w:jc w:val="center"/>
              <w:rPr>
                <w:rFonts w:ascii="Times New Roman" w:hAnsi="Times New Roman" w:cs="Times New Roman"/>
                <w:spacing w:val="-8"/>
                <w:lang w:val="en-US"/>
              </w:rPr>
            </w:pPr>
            <w:r w:rsidRPr="00871BD9">
              <w:rPr>
                <w:rFonts w:ascii="Times New Roman" w:hAnsi="Times New Roman" w:cs="Times New Roman" w:hint="eastAsia"/>
                <w:spacing w:val="-8"/>
                <w:lang w:val="en-US"/>
              </w:rPr>
              <w:t>6</w:t>
            </w:r>
          </w:p>
        </w:tc>
        <w:tc>
          <w:tcPr>
            <w:tcW w:w="1560" w:type="dxa"/>
            <w:vAlign w:val="center"/>
          </w:tcPr>
          <w:p w14:paraId="69D1392E" w14:textId="4DC22473" w:rsidR="00EB4391" w:rsidRPr="00871BD9" w:rsidRDefault="00871BD9" w:rsidP="00985550">
            <w:pPr>
              <w:pStyle w:val="af0"/>
              <w:spacing w:line="364" w:lineRule="auto"/>
              <w:ind w:right="-8"/>
              <w:jc w:val="center"/>
              <w:rPr>
                <w:rFonts w:ascii="Times New Roman" w:hAnsi="Times New Roman" w:cs="Times New Roman"/>
                <w:spacing w:val="-8"/>
                <w:lang w:val="en-US"/>
              </w:rPr>
            </w:pPr>
            <w:r w:rsidRPr="00871BD9">
              <w:rPr>
                <w:rFonts w:hint="eastAsia"/>
                <w:lang w:val="en-US"/>
              </w:rPr>
              <w:t>褚云霞</w:t>
            </w:r>
          </w:p>
        </w:tc>
        <w:tc>
          <w:tcPr>
            <w:tcW w:w="4997" w:type="dxa"/>
            <w:vAlign w:val="center"/>
          </w:tcPr>
          <w:p w14:paraId="1A8B8D2E" w14:textId="77777777" w:rsidR="00EB4391" w:rsidRPr="00871BD9" w:rsidRDefault="00EB4391" w:rsidP="00985550">
            <w:pPr>
              <w:pStyle w:val="af0"/>
              <w:tabs>
                <w:tab w:val="left" w:pos="4840"/>
              </w:tabs>
              <w:spacing w:line="364" w:lineRule="auto"/>
              <w:ind w:right="-59"/>
              <w:jc w:val="center"/>
              <w:rPr>
                <w:rFonts w:ascii="Times New Roman" w:hAnsi="Times New Roman" w:cs="Times New Roman"/>
                <w:spacing w:val="-8"/>
                <w:lang w:val="en-US"/>
              </w:rPr>
            </w:pPr>
            <w:r w:rsidRPr="00871BD9">
              <w:rPr>
                <w:rFonts w:ascii="Times New Roman" w:hAnsi="Times New Roman" w:cs="Times New Roman" w:hint="eastAsia"/>
                <w:spacing w:val="-8"/>
                <w:lang w:val="en-US"/>
              </w:rPr>
              <w:t>品种表型性状调查</w:t>
            </w:r>
          </w:p>
        </w:tc>
        <w:tc>
          <w:tcPr>
            <w:tcW w:w="1589" w:type="dxa"/>
            <w:vAlign w:val="center"/>
          </w:tcPr>
          <w:p w14:paraId="76B3CDA9" w14:textId="77777777" w:rsidR="00EB4391" w:rsidRPr="00871BD9" w:rsidRDefault="00EB4391" w:rsidP="00985550">
            <w:pPr>
              <w:pStyle w:val="af0"/>
              <w:spacing w:line="364" w:lineRule="auto"/>
              <w:ind w:right="937"/>
              <w:jc w:val="center"/>
              <w:rPr>
                <w:rFonts w:ascii="Times New Roman" w:hAnsi="Times New Roman" w:cs="Times New Roman"/>
                <w:spacing w:val="-8"/>
                <w:lang w:val="en-US"/>
              </w:rPr>
            </w:pPr>
          </w:p>
        </w:tc>
      </w:tr>
      <w:tr w:rsidR="00871BD9" w:rsidRPr="00871BD9" w14:paraId="3C67563F" w14:textId="77777777" w:rsidTr="00985550">
        <w:tc>
          <w:tcPr>
            <w:tcW w:w="1173" w:type="dxa"/>
            <w:vAlign w:val="center"/>
          </w:tcPr>
          <w:p w14:paraId="0E56CAC7" w14:textId="77777777" w:rsidR="00EB4391" w:rsidRPr="00871BD9" w:rsidRDefault="00EB4391" w:rsidP="00985550">
            <w:pPr>
              <w:pStyle w:val="af0"/>
              <w:spacing w:line="364" w:lineRule="auto"/>
              <w:ind w:rightChars="38" w:right="80"/>
              <w:jc w:val="center"/>
              <w:rPr>
                <w:rFonts w:ascii="Times New Roman" w:hAnsi="Times New Roman" w:cs="Times New Roman"/>
                <w:spacing w:val="-8"/>
                <w:lang w:val="en-US"/>
              </w:rPr>
            </w:pPr>
            <w:r w:rsidRPr="00871BD9">
              <w:rPr>
                <w:rFonts w:ascii="Times New Roman" w:hAnsi="Times New Roman" w:cs="Times New Roman" w:hint="eastAsia"/>
                <w:spacing w:val="-8"/>
                <w:lang w:val="en-US"/>
              </w:rPr>
              <w:t>7</w:t>
            </w:r>
          </w:p>
        </w:tc>
        <w:tc>
          <w:tcPr>
            <w:tcW w:w="1560" w:type="dxa"/>
            <w:vAlign w:val="center"/>
          </w:tcPr>
          <w:p w14:paraId="32ADF7F4" w14:textId="0C00624D" w:rsidR="00EB4391" w:rsidRPr="00871BD9" w:rsidRDefault="00871BD9" w:rsidP="00985550">
            <w:pPr>
              <w:pStyle w:val="af0"/>
              <w:spacing w:line="364" w:lineRule="auto"/>
              <w:ind w:right="-8"/>
              <w:jc w:val="center"/>
            </w:pPr>
            <w:r w:rsidRPr="00871BD9">
              <w:rPr>
                <w:rFonts w:hint="eastAsia"/>
                <w:lang w:val="en-US"/>
              </w:rPr>
              <w:t>彭长城</w:t>
            </w:r>
          </w:p>
        </w:tc>
        <w:tc>
          <w:tcPr>
            <w:tcW w:w="4997" w:type="dxa"/>
            <w:vAlign w:val="center"/>
          </w:tcPr>
          <w:p w14:paraId="570E264E" w14:textId="77777777" w:rsidR="00EB4391" w:rsidRPr="00871BD9" w:rsidRDefault="00EB4391" w:rsidP="00985550">
            <w:pPr>
              <w:pStyle w:val="af0"/>
              <w:tabs>
                <w:tab w:val="left" w:pos="4840"/>
              </w:tabs>
              <w:spacing w:line="364" w:lineRule="auto"/>
              <w:ind w:right="-59"/>
              <w:jc w:val="center"/>
              <w:rPr>
                <w:rFonts w:ascii="Times New Roman" w:hAnsi="Times New Roman" w:cs="Times New Roman"/>
                <w:spacing w:val="-8"/>
                <w:lang w:val="en-US"/>
              </w:rPr>
            </w:pPr>
            <w:r w:rsidRPr="00871BD9">
              <w:rPr>
                <w:rFonts w:ascii="Times New Roman" w:hAnsi="Times New Roman" w:cs="Times New Roman" w:hint="eastAsia"/>
                <w:spacing w:val="-8"/>
                <w:lang w:val="en-US"/>
              </w:rPr>
              <w:t>品种表型性状调查</w:t>
            </w:r>
          </w:p>
        </w:tc>
        <w:tc>
          <w:tcPr>
            <w:tcW w:w="1589" w:type="dxa"/>
            <w:vAlign w:val="center"/>
          </w:tcPr>
          <w:p w14:paraId="54E04FEF" w14:textId="77777777" w:rsidR="00EB4391" w:rsidRPr="00871BD9" w:rsidRDefault="00EB4391" w:rsidP="00985550">
            <w:pPr>
              <w:pStyle w:val="af0"/>
              <w:spacing w:line="364" w:lineRule="auto"/>
              <w:ind w:right="937"/>
              <w:jc w:val="center"/>
              <w:rPr>
                <w:rFonts w:ascii="Times New Roman" w:hAnsi="Times New Roman" w:cs="Times New Roman"/>
                <w:spacing w:val="-8"/>
                <w:lang w:val="en-US"/>
              </w:rPr>
            </w:pPr>
          </w:p>
        </w:tc>
      </w:tr>
      <w:tr w:rsidR="00871BD9" w:rsidRPr="00871BD9" w14:paraId="05D6A3A7" w14:textId="77777777" w:rsidTr="00985550">
        <w:tc>
          <w:tcPr>
            <w:tcW w:w="1173" w:type="dxa"/>
            <w:vAlign w:val="center"/>
          </w:tcPr>
          <w:p w14:paraId="6364813B" w14:textId="77777777" w:rsidR="00EB4391" w:rsidRPr="00871BD9" w:rsidRDefault="00EB4391" w:rsidP="00985550">
            <w:pPr>
              <w:pStyle w:val="af0"/>
              <w:spacing w:line="364" w:lineRule="auto"/>
              <w:ind w:rightChars="38" w:right="80"/>
              <w:jc w:val="center"/>
              <w:rPr>
                <w:rFonts w:ascii="Times New Roman" w:hAnsi="Times New Roman" w:cs="Times New Roman"/>
                <w:spacing w:val="-8"/>
                <w:lang w:val="en-US"/>
              </w:rPr>
            </w:pPr>
            <w:r w:rsidRPr="00871BD9">
              <w:rPr>
                <w:rFonts w:ascii="Times New Roman" w:hAnsi="Times New Roman" w:cs="Times New Roman" w:hint="eastAsia"/>
                <w:spacing w:val="-8"/>
                <w:lang w:val="en-US"/>
              </w:rPr>
              <w:t>8</w:t>
            </w:r>
          </w:p>
        </w:tc>
        <w:tc>
          <w:tcPr>
            <w:tcW w:w="1560" w:type="dxa"/>
            <w:vAlign w:val="center"/>
          </w:tcPr>
          <w:p w14:paraId="21BEA62D" w14:textId="6E00B5DC" w:rsidR="00EB4391" w:rsidRPr="00871BD9" w:rsidRDefault="00871BD9" w:rsidP="00985550">
            <w:pPr>
              <w:pStyle w:val="af0"/>
              <w:spacing w:line="364" w:lineRule="auto"/>
              <w:ind w:right="-8"/>
              <w:jc w:val="center"/>
            </w:pPr>
            <w:r w:rsidRPr="00871BD9">
              <w:rPr>
                <w:rFonts w:hint="eastAsia"/>
                <w:lang w:val="en-US"/>
              </w:rPr>
              <w:t>李浪</w:t>
            </w:r>
          </w:p>
        </w:tc>
        <w:tc>
          <w:tcPr>
            <w:tcW w:w="4997" w:type="dxa"/>
            <w:vAlign w:val="center"/>
          </w:tcPr>
          <w:p w14:paraId="29F9DBD9" w14:textId="77777777" w:rsidR="00EB4391" w:rsidRPr="00871BD9" w:rsidRDefault="00EB4391" w:rsidP="00985550">
            <w:pPr>
              <w:pStyle w:val="af0"/>
              <w:tabs>
                <w:tab w:val="left" w:pos="4840"/>
              </w:tabs>
              <w:spacing w:line="364" w:lineRule="auto"/>
              <w:ind w:right="-59"/>
              <w:jc w:val="center"/>
              <w:rPr>
                <w:rFonts w:ascii="Times New Roman" w:hAnsi="Times New Roman" w:cs="Times New Roman"/>
                <w:spacing w:val="-8"/>
                <w:lang w:val="en-US"/>
              </w:rPr>
            </w:pPr>
            <w:r w:rsidRPr="00871BD9">
              <w:rPr>
                <w:rFonts w:ascii="Times New Roman" w:hAnsi="Times New Roman" w:cs="Times New Roman" w:hint="eastAsia"/>
                <w:spacing w:val="-8"/>
                <w:lang w:val="en-US"/>
              </w:rPr>
              <w:t>品种图像拍摄</w:t>
            </w:r>
          </w:p>
        </w:tc>
        <w:tc>
          <w:tcPr>
            <w:tcW w:w="1589" w:type="dxa"/>
            <w:vAlign w:val="center"/>
          </w:tcPr>
          <w:p w14:paraId="7173E2F4" w14:textId="77777777" w:rsidR="00EB4391" w:rsidRPr="00871BD9" w:rsidRDefault="00EB4391" w:rsidP="00985550">
            <w:pPr>
              <w:pStyle w:val="af0"/>
              <w:spacing w:line="364" w:lineRule="auto"/>
              <w:ind w:right="937"/>
              <w:jc w:val="center"/>
              <w:rPr>
                <w:rFonts w:ascii="Times New Roman" w:hAnsi="Times New Roman" w:cs="Times New Roman"/>
                <w:spacing w:val="-8"/>
                <w:lang w:val="en-US"/>
              </w:rPr>
            </w:pPr>
          </w:p>
        </w:tc>
      </w:tr>
      <w:tr w:rsidR="00871BD9" w:rsidRPr="00871BD9" w14:paraId="41A67F53" w14:textId="77777777" w:rsidTr="00985550">
        <w:tc>
          <w:tcPr>
            <w:tcW w:w="1173" w:type="dxa"/>
            <w:vAlign w:val="center"/>
          </w:tcPr>
          <w:p w14:paraId="1650FEA2" w14:textId="77777777" w:rsidR="00EB4391" w:rsidRPr="00871BD9" w:rsidRDefault="00EB4391" w:rsidP="00985550">
            <w:pPr>
              <w:pStyle w:val="af0"/>
              <w:spacing w:line="364" w:lineRule="auto"/>
              <w:ind w:rightChars="38" w:right="80"/>
              <w:jc w:val="center"/>
              <w:rPr>
                <w:rFonts w:ascii="Times New Roman" w:hAnsi="Times New Roman" w:cs="Times New Roman"/>
                <w:spacing w:val="-8"/>
                <w:lang w:val="en-US"/>
              </w:rPr>
            </w:pPr>
            <w:r w:rsidRPr="00871BD9">
              <w:rPr>
                <w:rFonts w:ascii="Times New Roman" w:hAnsi="Times New Roman" w:cs="Times New Roman" w:hint="eastAsia"/>
                <w:spacing w:val="-8"/>
                <w:lang w:val="en-US"/>
              </w:rPr>
              <w:t>9</w:t>
            </w:r>
          </w:p>
        </w:tc>
        <w:tc>
          <w:tcPr>
            <w:tcW w:w="1560" w:type="dxa"/>
            <w:vAlign w:val="center"/>
          </w:tcPr>
          <w:p w14:paraId="3C4552D6" w14:textId="2C4DB9A6" w:rsidR="00EB4391" w:rsidRPr="00871BD9" w:rsidRDefault="00871BD9" w:rsidP="00985550">
            <w:pPr>
              <w:pStyle w:val="af0"/>
              <w:spacing w:line="364" w:lineRule="auto"/>
              <w:ind w:right="-8"/>
              <w:jc w:val="center"/>
              <w:rPr>
                <w:lang w:val="en-US"/>
              </w:rPr>
            </w:pPr>
            <w:r w:rsidRPr="00871BD9">
              <w:rPr>
                <w:rFonts w:hint="eastAsia"/>
                <w:lang w:val="en-US"/>
              </w:rPr>
              <w:t>赵洪</w:t>
            </w:r>
          </w:p>
        </w:tc>
        <w:tc>
          <w:tcPr>
            <w:tcW w:w="4997" w:type="dxa"/>
            <w:vAlign w:val="center"/>
          </w:tcPr>
          <w:p w14:paraId="4A87A83E" w14:textId="77777777" w:rsidR="00EB4391" w:rsidRPr="00871BD9" w:rsidRDefault="00EB4391" w:rsidP="00985550">
            <w:pPr>
              <w:pStyle w:val="af0"/>
              <w:tabs>
                <w:tab w:val="left" w:pos="4840"/>
              </w:tabs>
              <w:spacing w:line="364" w:lineRule="auto"/>
              <w:ind w:right="-59"/>
              <w:jc w:val="center"/>
              <w:rPr>
                <w:rFonts w:ascii="Times New Roman" w:hAnsi="Times New Roman" w:cs="Times New Roman"/>
                <w:spacing w:val="-8"/>
                <w:lang w:val="en-US"/>
              </w:rPr>
            </w:pPr>
            <w:r w:rsidRPr="00871BD9">
              <w:rPr>
                <w:rFonts w:ascii="Times New Roman" w:hAnsi="Times New Roman" w:cs="Times New Roman" w:hint="eastAsia"/>
                <w:spacing w:val="-8"/>
                <w:lang w:val="en-US"/>
              </w:rPr>
              <w:t>品种表型性状调查</w:t>
            </w:r>
          </w:p>
        </w:tc>
        <w:tc>
          <w:tcPr>
            <w:tcW w:w="1589" w:type="dxa"/>
            <w:vAlign w:val="center"/>
          </w:tcPr>
          <w:p w14:paraId="514E3DD2" w14:textId="77777777" w:rsidR="00EB4391" w:rsidRPr="00871BD9" w:rsidRDefault="00EB4391" w:rsidP="00985550">
            <w:pPr>
              <w:pStyle w:val="af0"/>
              <w:spacing w:line="364" w:lineRule="auto"/>
              <w:ind w:right="937"/>
              <w:jc w:val="center"/>
              <w:rPr>
                <w:rFonts w:ascii="Times New Roman" w:hAnsi="Times New Roman" w:cs="Times New Roman"/>
                <w:spacing w:val="-8"/>
                <w:lang w:val="en-US"/>
              </w:rPr>
            </w:pPr>
          </w:p>
        </w:tc>
      </w:tr>
      <w:tr w:rsidR="00871BD9" w:rsidRPr="00871BD9" w14:paraId="4EB4D164" w14:textId="77777777" w:rsidTr="00985550">
        <w:tc>
          <w:tcPr>
            <w:tcW w:w="1173" w:type="dxa"/>
            <w:vAlign w:val="center"/>
          </w:tcPr>
          <w:p w14:paraId="2B6F6B6B" w14:textId="77777777" w:rsidR="00EB4391" w:rsidRPr="00871BD9" w:rsidRDefault="00EB4391" w:rsidP="00985550">
            <w:pPr>
              <w:pStyle w:val="af0"/>
              <w:spacing w:line="364" w:lineRule="auto"/>
              <w:ind w:rightChars="38" w:right="80"/>
              <w:jc w:val="center"/>
              <w:rPr>
                <w:rFonts w:ascii="Times New Roman" w:hAnsi="Times New Roman" w:cs="Times New Roman"/>
                <w:spacing w:val="-8"/>
                <w:lang w:val="en-US"/>
              </w:rPr>
            </w:pPr>
            <w:r w:rsidRPr="00871BD9">
              <w:rPr>
                <w:rFonts w:ascii="Times New Roman" w:hAnsi="Times New Roman" w:cs="Times New Roman" w:hint="eastAsia"/>
                <w:spacing w:val="-8"/>
                <w:lang w:val="en-US"/>
              </w:rPr>
              <w:t>1</w:t>
            </w:r>
            <w:r w:rsidRPr="00871BD9">
              <w:rPr>
                <w:rFonts w:ascii="Times New Roman" w:hAnsi="Times New Roman" w:cs="Times New Roman"/>
                <w:spacing w:val="-8"/>
                <w:lang w:val="en-US"/>
              </w:rPr>
              <w:t>0</w:t>
            </w:r>
          </w:p>
        </w:tc>
        <w:tc>
          <w:tcPr>
            <w:tcW w:w="1560" w:type="dxa"/>
            <w:vAlign w:val="center"/>
          </w:tcPr>
          <w:p w14:paraId="6C78C0A9" w14:textId="4DA82FB6" w:rsidR="00EB4391" w:rsidRPr="00871BD9" w:rsidRDefault="00871BD9" w:rsidP="00985550">
            <w:pPr>
              <w:pStyle w:val="af0"/>
              <w:spacing w:line="364" w:lineRule="auto"/>
              <w:ind w:right="-8"/>
              <w:jc w:val="center"/>
            </w:pPr>
            <w:r w:rsidRPr="00871BD9">
              <w:rPr>
                <w:rFonts w:hint="eastAsia"/>
              </w:rPr>
              <w:t>危家文</w:t>
            </w:r>
          </w:p>
        </w:tc>
        <w:tc>
          <w:tcPr>
            <w:tcW w:w="4997" w:type="dxa"/>
            <w:vAlign w:val="center"/>
          </w:tcPr>
          <w:p w14:paraId="6F83F699" w14:textId="77777777" w:rsidR="00EB4391" w:rsidRPr="00871BD9" w:rsidRDefault="00EB4391" w:rsidP="00985550">
            <w:pPr>
              <w:pStyle w:val="af0"/>
              <w:tabs>
                <w:tab w:val="left" w:pos="4840"/>
              </w:tabs>
              <w:spacing w:line="364" w:lineRule="auto"/>
              <w:ind w:right="-59"/>
              <w:jc w:val="center"/>
              <w:rPr>
                <w:rFonts w:ascii="Times New Roman" w:hAnsi="Times New Roman" w:cs="Times New Roman"/>
                <w:spacing w:val="-8"/>
                <w:lang w:val="en-US"/>
              </w:rPr>
            </w:pPr>
            <w:r w:rsidRPr="00871BD9">
              <w:rPr>
                <w:rFonts w:ascii="Times New Roman" w:hAnsi="Times New Roman" w:cs="Times New Roman" w:hint="eastAsia"/>
                <w:spacing w:val="-8"/>
                <w:lang w:val="en-US"/>
              </w:rPr>
              <w:t>品种资源收集</w:t>
            </w:r>
          </w:p>
        </w:tc>
        <w:tc>
          <w:tcPr>
            <w:tcW w:w="1589" w:type="dxa"/>
            <w:vAlign w:val="center"/>
          </w:tcPr>
          <w:p w14:paraId="3498384E" w14:textId="77777777" w:rsidR="00EB4391" w:rsidRPr="00871BD9" w:rsidRDefault="00EB4391" w:rsidP="00985550">
            <w:pPr>
              <w:pStyle w:val="af0"/>
              <w:spacing w:line="364" w:lineRule="auto"/>
              <w:ind w:right="937"/>
              <w:jc w:val="center"/>
              <w:rPr>
                <w:rFonts w:ascii="Times New Roman" w:hAnsi="Times New Roman" w:cs="Times New Roman"/>
                <w:spacing w:val="-8"/>
                <w:lang w:val="en-US"/>
              </w:rPr>
            </w:pPr>
          </w:p>
        </w:tc>
      </w:tr>
      <w:tr w:rsidR="00871BD9" w:rsidRPr="00871BD9" w14:paraId="5F05D99F" w14:textId="77777777" w:rsidTr="00985550">
        <w:tc>
          <w:tcPr>
            <w:tcW w:w="1173" w:type="dxa"/>
            <w:vAlign w:val="center"/>
          </w:tcPr>
          <w:p w14:paraId="09D1C6FE" w14:textId="77777777" w:rsidR="00EB4391" w:rsidRPr="00871BD9" w:rsidRDefault="00EB4391" w:rsidP="00985550">
            <w:pPr>
              <w:pStyle w:val="af0"/>
              <w:spacing w:line="364" w:lineRule="auto"/>
              <w:ind w:rightChars="38" w:right="80"/>
              <w:jc w:val="center"/>
              <w:rPr>
                <w:rFonts w:ascii="Times New Roman" w:hAnsi="Times New Roman" w:cs="Times New Roman"/>
                <w:spacing w:val="-8"/>
                <w:lang w:val="en-US"/>
              </w:rPr>
            </w:pPr>
            <w:r w:rsidRPr="00871BD9">
              <w:rPr>
                <w:rFonts w:ascii="Times New Roman" w:hAnsi="Times New Roman" w:cs="Times New Roman" w:hint="eastAsia"/>
                <w:spacing w:val="-8"/>
                <w:lang w:val="en-US"/>
              </w:rPr>
              <w:t>1</w:t>
            </w:r>
            <w:r w:rsidRPr="00871BD9">
              <w:rPr>
                <w:rFonts w:ascii="Times New Roman" w:hAnsi="Times New Roman" w:cs="Times New Roman"/>
                <w:spacing w:val="-8"/>
                <w:lang w:val="en-US"/>
              </w:rPr>
              <w:t>1</w:t>
            </w:r>
          </w:p>
        </w:tc>
        <w:tc>
          <w:tcPr>
            <w:tcW w:w="1560" w:type="dxa"/>
            <w:vAlign w:val="center"/>
          </w:tcPr>
          <w:p w14:paraId="4FCBB3B2" w14:textId="22696F51" w:rsidR="00EB4391" w:rsidRPr="00871BD9" w:rsidRDefault="00871BD9" w:rsidP="00985550">
            <w:pPr>
              <w:pStyle w:val="af0"/>
              <w:spacing w:line="364" w:lineRule="auto"/>
              <w:ind w:right="-8"/>
              <w:jc w:val="center"/>
            </w:pPr>
            <w:proofErr w:type="gramStart"/>
            <w:r w:rsidRPr="00871BD9">
              <w:rPr>
                <w:rFonts w:hint="eastAsia"/>
                <w:lang w:val="en-US"/>
              </w:rPr>
              <w:t>涂各亮</w:t>
            </w:r>
            <w:proofErr w:type="gramEnd"/>
          </w:p>
        </w:tc>
        <w:tc>
          <w:tcPr>
            <w:tcW w:w="4997" w:type="dxa"/>
            <w:vAlign w:val="center"/>
          </w:tcPr>
          <w:p w14:paraId="54B9A10F" w14:textId="77777777" w:rsidR="00EB4391" w:rsidRPr="00871BD9" w:rsidRDefault="00EB4391" w:rsidP="00985550">
            <w:pPr>
              <w:pStyle w:val="af0"/>
              <w:tabs>
                <w:tab w:val="left" w:pos="4840"/>
              </w:tabs>
              <w:spacing w:line="364" w:lineRule="auto"/>
              <w:ind w:right="-59"/>
              <w:jc w:val="center"/>
              <w:rPr>
                <w:rFonts w:ascii="Times New Roman" w:hAnsi="Times New Roman" w:cs="Times New Roman"/>
                <w:spacing w:val="-8"/>
                <w:lang w:val="en-US"/>
              </w:rPr>
            </w:pPr>
            <w:r w:rsidRPr="00871BD9">
              <w:rPr>
                <w:rFonts w:ascii="Times New Roman" w:hAnsi="Times New Roman" w:cs="Times New Roman" w:hint="eastAsia"/>
                <w:spacing w:val="-8"/>
                <w:lang w:val="en-US"/>
              </w:rPr>
              <w:t>品种资源收集</w:t>
            </w:r>
          </w:p>
        </w:tc>
        <w:tc>
          <w:tcPr>
            <w:tcW w:w="1589" w:type="dxa"/>
            <w:vAlign w:val="center"/>
          </w:tcPr>
          <w:p w14:paraId="70649DC7" w14:textId="77777777" w:rsidR="00EB4391" w:rsidRPr="00871BD9" w:rsidRDefault="00EB4391" w:rsidP="00985550">
            <w:pPr>
              <w:pStyle w:val="af0"/>
              <w:spacing w:line="364" w:lineRule="auto"/>
              <w:ind w:right="937"/>
              <w:jc w:val="center"/>
              <w:rPr>
                <w:rFonts w:ascii="Times New Roman" w:hAnsi="Times New Roman" w:cs="Times New Roman"/>
                <w:spacing w:val="-8"/>
                <w:lang w:val="en-US"/>
              </w:rPr>
            </w:pPr>
          </w:p>
        </w:tc>
      </w:tr>
      <w:tr w:rsidR="00871BD9" w:rsidRPr="00871BD9" w14:paraId="6A1D676F" w14:textId="77777777" w:rsidTr="00985550">
        <w:tc>
          <w:tcPr>
            <w:tcW w:w="1173" w:type="dxa"/>
            <w:vAlign w:val="center"/>
          </w:tcPr>
          <w:p w14:paraId="7E7A8C30" w14:textId="77777777" w:rsidR="00EB4391" w:rsidRPr="00871BD9" w:rsidRDefault="00EB4391" w:rsidP="00985550">
            <w:pPr>
              <w:pStyle w:val="af0"/>
              <w:spacing w:line="364" w:lineRule="auto"/>
              <w:ind w:rightChars="38" w:right="80"/>
              <w:jc w:val="center"/>
              <w:rPr>
                <w:rFonts w:ascii="Times New Roman" w:hAnsi="Times New Roman" w:cs="Times New Roman"/>
                <w:spacing w:val="-8"/>
                <w:lang w:val="en-US"/>
              </w:rPr>
            </w:pPr>
            <w:r w:rsidRPr="00871BD9">
              <w:rPr>
                <w:rFonts w:ascii="Times New Roman" w:hAnsi="Times New Roman" w:cs="Times New Roman" w:hint="eastAsia"/>
                <w:spacing w:val="-8"/>
                <w:lang w:val="en-US"/>
              </w:rPr>
              <w:t>1</w:t>
            </w:r>
            <w:r w:rsidRPr="00871BD9">
              <w:rPr>
                <w:rFonts w:ascii="Times New Roman" w:hAnsi="Times New Roman" w:cs="Times New Roman"/>
                <w:spacing w:val="-8"/>
                <w:lang w:val="en-US"/>
              </w:rPr>
              <w:t>2</w:t>
            </w:r>
          </w:p>
        </w:tc>
        <w:tc>
          <w:tcPr>
            <w:tcW w:w="1560" w:type="dxa"/>
            <w:vAlign w:val="center"/>
          </w:tcPr>
          <w:p w14:paraId="3E610F10" w14:textId="50D3C7A8" w:rsidR="00EB4391" w:rsidRPr="00871BD9" w:rsidRDefault="00871BD9" w:rsidP="00985550">
            <w:pPr>
              <w:pStyle w:val="af0"/>
              <w:spacing w:line="364" w:lineRule="auto"/>
              <w:ind w:right="-8"/>
              <w:jc w:val="center"/>
            </w:pPr>
            <w:r w:rsidRPr="00871BD9">
              <w:rPr>
                <w:rFonts w:hint="eastAsia"/>
                <w:lang w:val="en-US"/>
              </w:rPr>
              <w:t>陈海荣</w:t>
            </w:r>
          </w:p>
        </w:tc>
        <w:tc>
          <w:tcPr>
            <w:tcW w:w="4997" w:type="dxa"/>
            <w:vAlign w:val="center"/>
          </w:tcPr>
          <w:p w14:paraId="2C8BBBF2" w14:textId="77777777" w:rsidR="00EB4391" w:rsidRPr="00871BD9" w:rsidRDefault="00EB4391" w:rsidP="00985550">
            <w:pPr>
              <w:pStyle w:val="af0"/>
              <w:tabs>
                <w:tab w:val="left" w:pos="4840"/>
              </w:tabs>
              <w:spacing w:line="364" w:lineRule="auto"/>
              <w:ind w:right="-59"/>
              <w:jc w:val="center"/>
              <w:rPr>
                <w:rFonts w:ascii="Times New Roman" w:hAnsi="Times New Roman" w:cs="Times New Roman"/>
                <w:spacing w:val="-8"/>
                <w:lang w:val="en-US"/>
              </w:rPr>
            </w:pPr>
            <w:r w:rsidRPr="00871BD9">
              <w:rPr>
                <w:rFonts w:ascii="Times New Roman" w:hAnsi="Times New Roman" w:cs="Times New Roman" w:hint="eastAsia"/>
                <w:spacing w:val="-8"/>
                <w:lang w:val="en-US"/>
              </w:rPr>
              <w:t>品种表型性状调查</w:t>
            </w:r>
          </w:p>
        </w:tc>
        <w:tc>
          <w:tcPr>
            <w:tcW w:w="1589" w:type="dxa"/>
            <w:vAlign w:val="center"/>
          </w:tcPr>
          <w:p w14:paraId="07B5F24F" w14:textId="77777777" w:rsidR="00EB4391" w:rsidRPr="00871BD9" w:rsidRDefault="00EB4391" w:rsidP="00985550">
            <w:pPr>
              <w:pStyle w:val="af0"/>
              <w:spacing w:line="364" w:lineRule="auto"/>
              <w:ind w:right="937"/>
              <w:jc w:val="center"/>
              <w:rPr>
                <w:rFonts w:ascii="Times New Roman" w:hAnsi="Times New Roman" w:cs="Times New Roman"/>
                <w:spacing w:val="-8"/>
                <w:lang w:val="en-US"/>
              </w:rPr>
            </w:pPr>
          </w:p>
        </w:tc>
      </w:tr>
      <w:tr w:rsidR="00871BD9" w:rsidRPr="00871BD9" w14:paraId="0B9F2093" w14:textId="77777777" w:rsidTr="00985550">
        <w:tc>
          <w:tcPr>
            <w:tcW w:w="1173" w:type="dxa"/>
            <w:vAlign w:val="center"/>
          </w:tcPr>
          <w:p w14:paraId="05160A02" w14:textId="77777777" w:rsidR="00EB4391" w:rsidRPr="00871BD9" w:rsidRDefault="00EB4391" w:rsidP="00985550">
            <w:pPr>
              <w:pStyle w:val="af0"/>
              <w:spacing w:line="364" w:lineRule="auto"/>
              <w:ind w:rightChars="38" w:right="80"/>
              <w:jc w:val="center"/>
              <w:rPr>
                <w:rFonts w:ascii="Times New Roman" w:hAnsi="Times New Roman" w:cs="Times New Roman"/>
                <w:spacing w:val="-8"/>
                <w:lang w:val="en-US"/>
              </w:rPr>
            </w:pPr>
            <w:r w:rsidRPr="00871BD9">
              <w:rPr>
                <w:rFonts w:ascii="Times New Roman" w:hAnsi="Times New Roman" w:cs="Times New Roman" w:hint="eastAsia"/>
                <w:spacing w:val="-8"/>
                <w:lang w:val="en-US"/>
              </w:rPr>
              <w:t>1</w:t>
            </w:r>
            <w:r w:rsidRPr="00871BD9">
              <w:rPr>
                <w:rFonts w:ascii="Times New Roman" w:hAnsi="Times New Roman" w:cs="Times New Roman"/>
                <w:spacing w:val="-8"/>
                <w:lang w:val="en-US"/>
              </w:rPr>
              <w:t>3</w:t>
            </w:r>
          </w:p>
        </w:tc>
        <w:tc>
          <w:tcPr>
            <w:tcW w:w="1560" w:type="dxa"/>
            <w:vAlign w:val="center"/>
          </w:tcPr>
          <w:p w14:paraId="398AABCB" w14:textId="629C8681" w:rsidR="00EB4391" w:rsidRPr="00871BD9" w:rsidRDefault="00871BD9" w:rsidP="00985550">
            <w:pPr>
              <w:pStyle w:val="af0"/>
              <w:spacing w:line="364" w:lineRule="auto"/>
              <w:ind w:right="-8"/>
              <w:jc w:val="center"/>
              <w:rPr>
                <w:lang w:val="en-US"/>
              </w:rPr>
            </w:pPr>
            <w:r w:rsidRPr="00871BD9">
              <w:rPr>
                <w:rFonts w:hint="eastAsia"/>
                <w:lang w:val="en-US"/>
              </w:rPr>
              <w:t>仝宗军</w:t>
            </w:r>
          </w:p>
        </w:tc>
        <w:tc>
          <w:tcPr>
            <w:tcW w:w="4997" w:type="dxa"/>
            <w:vAlign w:val="center"/>
          </w:tcPr>
          <w:p w14:paraId="17ED6603" w14:textId="77777777" w:rsidR="00EB4391" w:rsidRPr="00871BD9" w:rsidRDefault="00EB4391" w:rsidP="00985550">
            <w:pPr>
              <w:pStyle w:val="af0"/>
              <w:tabs>
                <w:tab w:val="left" w:pos="4840"/>
              </w:tabs>
              <w:spacing w:line="364" w:lineRule="auto"/>
              <w:ind w:right="-59"/>
              <w:jc w:val="center"/>
              <w:rPr>
                <w:rFonts w:ascii="Times New Roman" w:hAnsi="Times New Roman" w:cs="Times New Roman"/>
                <w:spacing w:val="-8"/>
                <w:lang w:val="en-US"/>
              </w:rPr>
            </w:pPr>
            <w:r w:rsidRPr="00871BD9">
              <w:rPr>
                <w:rFonts w:ascii="Times New Roman" w:hAnsi="Times New Roman" w:cs="Times New Roman" w:hint="eastAsia"/>
                <w:spacing w:val="-8"/>
                <w:lang w:val="en-US"/>
              </w:rPr>
              <w:t>种植技术管理</w:t>
            </w:r>
          </w:p>
        </w:tc>
        <w:tc>
          <w:tcPr>
            <w:tcW w:w="1589" w:type="dxa"/>
            <w:vAlign w:val="center"/>
          </w:tcPr>
          <w:p w14:paraId="096F3DB6" w14:textId="77777777" w:rsidR="00EB4391" w:rsidRPr="00871BD9" w:rsidRDefault="00EB4391" w:rsidP="00985550">
            <w:pPr>
              <w:pStyle w:val="af0"/>
              <w:spacing w:line="364" w:lineRule="auto"/>
              <w:ind w:right="937"/>
              <w:jc w:val="center"/>
              <w:rPr>
                <w:rFonts w:ascii="Times New Roman" w:hAnsi="Times New Roman" w:cs="Times New Roman"/>
                <w:spacing w:val="-8"/>
                <w:lang w:val="en-US"/>
              </w:rPr>
            </w:pPr>
          </w:p>
        </w:tc>
      </w:tr>
    </w:tbl>
    <w:p w14:paraId="3ED94553" w14:textId="77777777" w:rsidR="00EB4391" w:rsidRPr="00EB4391" w:rsidRDefault="00EB4391" w:rsidP="00EB4391">
      <w:pPr>
        <w:spacing w:line="360" w:lineRule="auto"/>
        <w:ind w:firstLineChars="200" w:firstLine="482"/>
        <w:rPr>
          <w:rFonts w:ascii="Times New Roman" w:eastAsia="楷体" w:hAnsi="Times New Roman"/>
          <w:b/>
          <w:bCs/>
          <w:color w:val="FF0000"/>
          <w:sz w:val="24"/>
        </w:rPr>
      </w:pPr>
    </w:p>
    <w:p w14:paraId="30455DB1" w14:textId="77777777" w:rsidR="00EB4391" w:rsidRPr="00EB44D9" w:rsidRDefault="00EB4391" w:rsidP="00EB4391">
      <w:pPr>
        <w:spacing w:line="360" w:lineRule="auto"/>
        <w:ind w:firstLineChars="200" w:firstLine="482"/>
        <w:rPr>
          <w:rFonts w:ascii="Times New Roman" w:eastAsia="楷体" w:hAnsi="Times New Roman"/>
          <w:b/>
          <w:bCs/>
          <w:sz w:val="24"/>
        </w:rPr>
      </w:pPr>
      <w:r w:rsidRPr="00EB44D9">
        <w:rPr>
          <w:rFonts w:ascii="Times New Roman" w:eastAsia="楷体" w:hAnsi="Times New Roman"/>
          <w:b/>
          <w:bCs/>
          <w:sz w:val="24"/>
        </w:rPr>
        <w:t>（三）主要工作过程</w:t>
      </w:r>
    </w:p>
    <w:p w14:paraId="70280F49" w14:textId="77777777" w:rsidR="00EB4391" w:rsidRPr="00EB44D9" w:rsidRDefault="00EB4391" w:rsidP="00EB4391">
      <w:pPr>
        <w:spacing w:beforeLines="10" w:before="31" w:afterLines="10" w:after="31" w:line="360" w:lineRule="auto"/>
        <w:ind w:firstLineChars="196" w:firstLine="472"/>
        <w:rPr>
          <w:rFonts w:ascii="Times New Roman" w:hAnsi="Times New Roman" w:cs="Arial"/>
          <w:b/>
          <w:sz w:val="24"/>
        </w:rPr>
      </w:pPr>
      <w:r w:rsidRPr="00EB44D9">
        <w:rPr>
          <w:rFonts w:ascii="Times New Roman" w:hAnsi="Times New Roman" w:cs="Arial" w:hint="eastAsia"/>
          <w:b/>
          <w:sz w:val="24"/>
        </w:rPr>
        <w:t xml:space="preserve">1. </w:t>
      </w:r>
      <w:r w:rsidRPr="00EB44D9">
        <w:rPr>
          <w:rFonts w:ascii="Times New Roman" w:hAnsi="Times New Roman" w:cs="Arial" w:hint="eastAsia"/>
          <w:b/>
          <w:sz w:val="24"/>
        </w:rPr>
        <w:t>起草阶段</w:t>
      </w:r>
    </w:p>
    <w:p w14:paraId="4BDF685E" w14:textId="0A14B698" w:rsidR="00EB4391" w:rsidRPr="00DC0BCE" w:rsidRDefault="00EB4391" w:rsidP="00DC0BCE">
      <w:pPr>
        <w:spacing w:line="360" w:lineRule="auto"/>
        <w:ind w:firstLineChars="200" w:firstLine="480"/>
        <w:rPr>
          <w:rFonts w:ascii="Times New Roman" w:hAnsi="Times New Roman"/>
          <w:sz w:val="24"/>
        </w:rPr>
      </w:pPr>
      <w:r w:rsidRPr="00DC0BCE">
        <w:rPr>
          <w:rFonts w:ascii="Times New Roman" w:hAnsi="Times New Roman" w:hint="eastAsia"/>
          <w:sz w:val="24"/>
        </w:rPr>
        <w:t>农业行业标准</w:t>
      </w:r>
      <w:proofErr w:type="gramStart"/>
      <w:r w:rsidRPr="00DC0BCE">
        <w:rPr>
          <w:rFonts w:ascii="Times New Roman" w:hAnsi="Times New Roman" w:hint="eastAsia"/>
          <w:sz w:val="24"/>
        </w:rPr>
        <w:t>制制定</w:t>
      </w:r>
      <w:proofErr w:type="gramEnd"/>
      <w:r w:rsidRPr="00DC0BCE">
        <w:rPr>
          <w:rFonts w:ascii="Times New Roman" w:hAnsi="Times New Roman" w:hint="eastAsia"/>
          <w:sz w:val="24"/>
        </w:rPr>
        <w:t>项目任务下达后，</w:t>
      </w:r>
      <w:r w:rsidR="00EB44D9" w:rsidRPr="00DC0BCE">
        <w:rPr>
          <w:rFonts w:ascii="Times New Roman" w:hAnsi="Times New Roman" w:hint="eastAsia"/>
          <w:sz w:val="24"/>
        </w:rPr>
        <w:t>岳阳市农业科学研究院</w:t>
      </w:r>
      <w:r w:rsidRPr="00DC0BCE">
        <w:rPr>
          <w:rFonts w:ascii="Times New Roman" w:hAnsi="Times New Roman" w:hint="eastAsia"/>
          <w:sz w:val="24"/>
        </w:rPr>
        <w:t>[</w:t>
      </w:r>
      <w:r w:rsidRPr="00DC0BCE">
        <w:rPr>
          <w:rFonts w:ascii="Times New Roman" w:hAnsi="Times New Roman" w:hint="eastAsia"/>
          <w:sz w:val="24"/>
        </w:rPr>
        <w:t>农业农村部植物新品种测试（</w:t>
      </w:r>
      <w:r w:rsidR="00EB44D9" w:rsidRPr="00DC0BCE">
        <w:rPr>
          <w:rFonts w:ascii="Times New Roman" w:hAnsi="Times New Roman" w:hint="eastAsia"/>
          <w:sz w:val="24"/>
        </w:rPr>
        <w:t>岳阳</w:t>
      </w:r>
      <w:r w:rsidRPr="00DC0BCE">
        <w:rPr>
          <w:rFonts w:ascii="Times New Roman" w:hAnsi="Times New Roman" w:hint="eastAsia"/>
          <w:sz w:val="24"/>
        </w:rPr>
        <w:t>）分中心</w:t>
      </w:r>
      <w:r w:rsidRPr="00DC0BCE">
        <w:rPr>
          <w:rFonts w:ascii="Times New Roman" w:hAnsi="Times New Roman" w:hint="eastAsia"/>
          <w:sz w:val="24"/>
        </w:rPr>
        <w:t>]</w:t>
      </w:r>
      <w:r w:rsidRPr="00DC0BCE">
        <w:rPr>
          <w:rFonts w:ascii="Times New Roman" w:hAnsi="Times New Roman" w:hint="eastAsia"/>
          <w:sz w:val="24"/>
        </w:rPr>
        <w:t>与协作单位成立</w:t>
      </w:r>
      <w:r w:rsidR="00EB44D9" w:rsidRPr="00DC0BCE">
        <w:rPr>
          <w:rFonts w:ascii="Times New Roman" w:hAnsi="Times New Roman" w:hint="eastAsia"/>
          <w:sz w:val="24"/>
        </w:rPr>
        <w:t>茴香</w:t>
      </w:r>
      <w:r w:rsidRPr="00DC0BCE">
        <w:rPr>
          <w:rFonts w:ascii="Times New Roman" w:hAnsi="Times New Roman" w:hint="eastAsia"/>
          <w:sz w:val="24"/>
        </w:rPr>
        <w:t>DUS</w:t>
      </w:r>
      <w:r w:rsidRPr="00DC0BCE">
        <w:rPr>
          <w:rFonts w:ascii="Times New Roman" w:hAnsi="Times New Roman" w:hint="eastAsia"/>
          <w:sz w:val="24"/>
        </w:rPr>
        <w:t>测试指南研究、编制课题组，并进行了明确的分工。制定了</w:t>
      </w:r>
      <w:r w:rsidR="00EB44D9" w:rsidRPr="00DC0BCE">
        <w:rPr>
          <w:rFonts w:ascii="Times New Roman" w:hAnsi="Times New Roman" w:hint="eastAsia"/>
          <w:sz w:val="24"/>
        </w:rPr>
        <w:t>茴香</w:t>
      </w:r>
      <w:r w:rsidRPr="00DC0BCE">
        <w:rPr>
          <w:rFonts w:ascii="Times New Roman" w:hAnsi="Times New Roman" w:hint="eastAsia"/>
          <w:sz w:val="24"/>
        </w:rPr>
        <w:t>指南研制方案，收集国内外</w:t>
      </w:r>
      <w:r w:rsidR="00EB44D9" w:rsidRPr="00DC0BCE">
        <w:rPr>
          <w:rFonts w:ascii="Times New Roman" w:hAnsi="Times New Roman" w:hint="eastAsia"/>
          <w:sz w:val="24"/>
        </w:rPr>
        <w:t>茴香</w:t>
      </w:r>
      <w:r w:rsidRPr="00DC0BCE">
        <w:rPr>
          <w:rFonts w:ascii="Times New Roman" w:hAnsi="Times New Roman" w:hint="eastAsia"/>
          <w:sz w:val="24"/>
        </w:rPr>
        <w:t>DUS</w:t>
      </w:r>
      <w:r w:rsidRPr="00DC0BCE">
        <w:rPr>
          <w:rFonts w:ascii="Times New Roman" w:hAnsi="Times New Roman" w:hint="eastAsia"/>
          <w:sz w:val="24"/>
        </w:rPr>
        <w:t>测试的有关文献，</w:t>
      </w:r>
      <w:proofErr w:type="gramStart"/>
      <w:r w:rsidRPr="00DC0BCE">
        <w:rPr>
          <w:rFonts w:ascii="Times New Roman" w:hAnsi="Times New Roman" w:hint="eastAsia"/>
          <w:sz w:val="24"/>
        </w:rPr>
        <w:t>依相关</w:t>
      </w:r>
      <w:proofErr w:type="gramEnd"/>
      <w:r w:rsidRPr="00DC0BCE">
        <w:rPr>
          <w:rFonts w:ascii="Times New Roman" w:hAnsi="Times New Roman" w:hint="eastAsia"/>
          <w:sz w:val="24"/>
        </w:rPr>
        <w:t>资料设计试验方案，结合我国资源和育种现状，共制定调查性状</w:t>
      </w:r>
      <w:r w:rsidRPr="00DC0BCE">
        <w:rPr>
          <w:rFonts w:ascii="Times New Roman" w:hAnsi="Times New Roman" w:hint="eastAsia"/>
          <w:sz w:val="24"/>
        </w:rPr>
        <w:t>2</w:t>
      </w:r>
      <w:r w:rsidR="00B83CEC" w:rsidRPr="00DC0BCE">
        <w:rPr>
          <w:rFonts w:ascii="Times New Roman" w:hAnsi="Times New Roman"/>
          <w:sz w:val="24"/>
        </w:rPr>
        <w:t>8</w:t>
      </w:r>
      <w:r w:rsidRPr="00DC0BCE">
        <w:rPr>
          <w:rFonts w:ascii="Times New Roman" w:hAnsi="Times New Roman" w:hint="eastAsia"/>
          <w:sz w:val="24"/>
        </w:rPr>
        <w:t>个，其中生育期性状</w:t>
      </w:r>
      <w:r w:rsidR="00EB44D9" w:rsidRPr="00DC0BCE">
        <w:rPr>
          <w:rFonts w:ascii="Times New Roman" w:hAnsi="Times New Roman"/>
          <w:sz w:val="24"/>
        </w:rPr>
        <w:t>4</w:t>
      </w:r>
      <w:r w:rsidRPr="00DC0BCE">
        <w:rPr>
          <w:rFonts w:ascii="Times New Roman" w:hAnsi="Times New Roman" w:hint="eastAsia"/>
          <w:sz w:val="24"/>
        </w:rPr>
        <w:t>个，外观形态性状</w:t>
      </w:r>
      <w:r w:rsidR="00EB44D9" w:rsidRPr="00DC0BCE">
        <w:rPr>
          <w:rFonts w:ascii="Times New Roman" w:hAnsi="Times New Roman"/>
          <w:sz w:val="24"/>
        </w:rPr>
        <w:t>1</w:t>
      </w:r>
      <w:r w:rsidR="00B83CEC" w:rsidRPr="00DC0BCE">
        <w:rPr>
          <w:rFonts w:ascii="Times New Roman" w:hAnsi="Times New Roman"/>
          <w:sz w:val="24"/>
        </w:rPr>
        <w:t>8</w:t>
      </w:r>
      <w:r w:rsidRPr="00DC0BCE">
        <w:rPr>
          <w:rFonts w:ascii="Times New Roman" w:hAnsi="Times New Roman" w:hint="eastAsia"/>
          <w:sz w:val="24"/>
        </w:rPr>
        <w:t>个，测量性状</w:t>
      </w:r>
      <w:r w:rsidR="00EB44D9" w:rsidRPr="00DC0BCE">
        <w:rPr>
          <w:rFonts w:ascii="Times New Roman" w:hAnsi="Times New Roman"/>
          <w:sz w:val="24"/>
        </w:rPr>
        <w:t>6</w:t>
      </w:r>
      <w:r w:rsidRPr="00DC0BCE">
        <w:rPr>
          <w:rFonts w:ascii="Times New Roman" w:hAnsi="Times New Roman" w:hint="eastAsia"/>
          <w:sz w:val="24"/>
        </w:rPr>
        <w:t>个。</w:t>
      </w:r>
    </w:p>
    <w:p w14:paraId="54B3B9EF" w14:textId="7AE34439" w:rsidR="00EB4391" w:rsidRPr="00DC0BCE" w:rsidRDefault="00EB4391" w:rsidP="00DC0BCE">
      <w:pPr>
        <w:spacing w:line="360" w:lineRule="auto"/>
        <w:ind w:firstLineChars="200" w:firstLine="480"/>
        <w:rPr>
          <w:rFonts w:ascii="Times New Roman" w:hAnsi="Times New Roman"/>
          <w:sz w:val="24"/>
        </w:rPr>
      </w:pPr>
      <w:r w:rsidRPr="00DC0BCE">
        <w:rPr>
          <w:rFonts w:ascii="Times New Roman" w:hAnsi="Times New Roman" w:hint="eastAsia"/>
          <w:sz w:val="24"/>
        </w:rPr>
        <w:t>农业农村部植物新品种测试忻州中心共收集整理了</w:t>
      </w:r>
      <w:r w:rsidR="00DE1F87" w:rsidRPr="00DC0BCE">
        <w:rPr>
          <w:rFonts w:ascii="Times New Roman" w:hAnsi="Times New Roman"/>
          <w:sz w:val="24"/>
        </w:rPr>
        <w:t>57</w:t>
      </w:r>
      <w:r w:rsidRPr="00DC0BCE">
        <w:rPr>
          <w:rFonts w:ascii="Times New Roman" w:hAnsi="Times New Roman" w:hint="eastAsia"/>
          <w:sz w:val="24"/>
        </w:rPr>
        <w:t>份候选标准品种。</w:t>
      </w:r>
      <w:r w:rsidRPr="00DC0BCE">
        <w:rPr>
          <w:rFonts w:ascii="Times New Roman" w:hAnsi="Times New Roman" w:hint="eastAsia"/>
          <w:sz w:val="24"/>
        </w:rPr>
        <w:t>20</w:t>
      </w:r>
      <w:r w:rsidR="00A82350" w:rsidRPr="00DC0BCE">
        <w:rPr>
          <w:rFonts w:ascii="Times New Roman" w:hAnsi="Times New Roman"/>
          <w:sz w:val="24"/>
        </w:rPr>
        <w:t>20</w:t>
      </w:r>
      <w:r w:rsidRPr="00DC0BCE">
        <w:rPr>
          <w:rFonts w:ascii="Times New Roman" w:hAnsi="Times New Roman" w:hint="eastAsia"/>
          <w:sz w:val="24"/>
        </w:rPr>
        <w:t>年</w:t>
      </w:r>
      <w:r w:rsidR="00CF2B57" w:rsidRPr="00DC0BCE">
        <w:rPr>
          <w:rFonts w:ascii="Times New Roman" w:hAnsi="Times New Roman" w:hint="eastAsia"/>
          <w:sz w:val="24"/>
        </w:rPr>
        <w:t>秋</w:t>
      </w:r>
      <w:r w:rsidR="00714772" w:rsidRPr="00DC0BCE">
        <w:rPr>
          <w:rFonts w:ascii="Times New Roman" w:hAnsi="Times New Roman" w:hint="eastAsia"/>
          <w:sz w:val="24"/>
        </w:rPr>
        <w:t>-</w:t>
      </w:r>
      <w:r w:rsidR="00714772" w:rsidRPr="00DC0BCE">
        <w:rPr>
          <w:rFonts w:ascii="Times New Roman" w:hAnsi="Times New Roman"/>
          <w:sz w:val="24"/>
        </w:rPr>
        <w:t>2021</w:t>
      </w:r>
      <w:r w:rsidR="00714772" w:rsidRPr="00DC0BCE">
        <w:rPr>
          <w:rFonts w:ascii="Times New Roman" w:hAnsi="Times New Roman" w:hint="eastAsia"/>
          <w:sz w:val="24"/>
        </w:rPr>
        <w:t>年</w:t>
      </w:r>
      <w:r w:rsidR="00CF2B57" w:rsidRPr="00DC0BCE">
        <w:rPr>
          <w:rFonts w:ascii="Times New Roman" w:hAnsi="Times New Roman" w:hint="eastAsia"/>
          <w:sz w:val="24"/>
        </w:rPr>
        <w:t>春</w:t>
      </w:r>
      <w:r w:rsidRPr="00DC0BCE">
        <w:rPr>
          <w:rFonts w:ascii="Times New Roman" w:hAnsi="Times New Roman" w:hint="eastAsia"/>
          <w:sz w:val="24"/>
        </w:rPr>
        <w:t>，在</w:t>
      </w:r>
      <w:r w:rsidR="00A82350" w:rsidRPr="00DC0BCE">
        <w:rPr>
          <w:rFonts w:ascii="Times New Roman" w:hAnsi="Times New Roman" w:hint="eastAsia"/>
          <w:sz w:val="24"/>
        </w:rPr>
        <w:t>岳阳县</w:t>
      </w:r>
      <w:r w:rsidRPr="00DC0BCE">
        <w:rPr>
          <w:rFonts w:ascii="Times New Roman" w:hAnsi="Times New Roman" w:hint="eastAsia"/>
          <w:sz w:val="24"/>
        </w:rPr>
        <w:t>对</w:t>
      </w:r>
      <w:r w:rsidR="00714772" w:rsidRPr="00DC0BCE">
        <w:rPr>
          <w:rFonts w:ascii="Times New Roman" w:hAnsi="Times New Roman" w:hint="eastAsia"/>
          <w:sz w:val="24"/>
        </w:rPr>
        <w:t>5</w:t>
      </w:r>
      <w:r w:rsidR="00714772" w:rsidRPr="00DC0BCE">
        <w:rPr>
          <w:rFonts w:ascii="Times New Roman" w:hAnsi="Times New Roman"/>
          <w:sz w:val="24"/>
        </w:rPr>
        <w:t>1</w:t>
      </w:r>
      <w:r w:rsidRPr="00DC0BCE">
        <w:rPr>
          <w:rFonts w:ascii="Times New Roman" w:hAnsi="Times New Roman" w:hint="eastAsia"/>
          <w:sz w:val="24"/>
        </w:rPr>
        <w:t>份候选</w:t>
      </w:r>
      <w:proofErr w:type="gramStart"/>
      <w:r w:rsidRPr="00DC0BCE">
        <w:rPr>
          <w:rFonts w:ascii="Times New Roman" w:hAnsi="Times New Roman" w:hint="eastAsia"/>
          <w:sz w:val="24"/>
        </w:rPr>
        <w:t>标准品种按新</w:t>
      </w:r>
      <w:proofErr w:type="gramEnd"/>
      <w:r w:rsidRPr="00DC0BCE">
        <w:rPr>
          <w:rFonts w:ascii="Times New Roman" w:hAnsi="Times New Roman" w:hint="eastAsia"/>
          <w:sz w:val="24"/>
        </w:rPr>
        <w:t>的测试性状表进行观测鉴定和评价分析；在上年度数据处理分析的基础上，精选出候选标准品种</w:t>
      </w:r>
      <w:r w:rsidR="00714772" w:rsidRPr="00DC0BCE">
        <w:rPr>
          <w:rFonts w:ascii="Times New Roman" w:hAnsi="Times New Roman"/>
          <w:sz w:val="24"/>
        </w:rPr>
        <w:t>37</w:t>
      </w:r>
      <w:r w:rsidRPr="00DC0BCE">
        <w:rPr>
          <w:rFonts w:ascii="Times New Roman" w:hAnsi="Times New Roman" w:hint="eastAsia"/>
          <w:sz w:val="24"/>
        </w:rPr>
        <w:t>份，分别在</w:t>
      </w:r>
      <w:r w:rsidR="00714772" w:rsidRPr="00DC0BCE">
        <w:rPr>
          <w:rFonts w:ascii="Times New Roman" w:hAnsi="Times New Roman" w:hint="eastAsia"/>
          <w:sz w:val="24"/>
        </w:rPr>
        <w:t>岳阳</w:t>
      </w:r>
      <w:r w:rsidRPr="00DC0BCE">
        <w:rPr>
          <w:rFonts w:ascii="Times New Roman" w:hAnsi="Times New Roman" w:hint="eastAsia"/>
          <w:sz w:val="24"/>
        </w:rPr>
        <w:t>县和</w:t>
      </w:r>
      <w:r w:rsidR="00714772" w:rsidRPr="00DC0BCE">
        <w:rPr>
          <w:rFonts w:ascii="Times New Roman" w:hAnsi="Times New Roman" w:hint="eastAsia"/>
          <w:sz w:val="24"/>
        </w:rPr>
        <w:t>上海</w:t>
      </w:r>
      <w:r w:rsidRPr="00DC0BCE">
        <w:rPr>
          <w:rFonts w:ascii="Times New Roman" w:hAnsi="Times New Roman" w:hint="eastAsia"/>
          <w:sz w:val="24"/>
        </w:rPr>
        <w:t>DUS</w:t>
      </w:r>
      <w:r w:rsidRPr="00DC0BCE">
        <w:rPr>
          <w:rFonts w:ascii="Times New Roman" w:hAnsi="Times New Roman" w:hint="eastAsia"/>
          <w:sz w:val="24"/>
        </w:rPr>
        <w:t>分中心安排种植，继续对候选品种进行较为系统的观察鉴定，筛选相关标准品种。在比较两年的测试结果及品种内部一致性的情况，即根据稳定、一致原则，初步筛选标准品种，最终筛选出标准品种</w:t>
      </w:r>
      <w:r w:rsidR="00FD6842" w:rsidRPr="00DC0BCE">
        <w:rPr>
          <w:rFonts w:ascii="Times New Roman" w:hAnsi="Times New Roman" w:hint="eastAsia"/>
          <w:sz w:val="24"/>
        </w:rPr>
        <w:t>1</w:t>
      </w:r>
      <w:r w:rsidR="00FD6842" w:rsidRPr="00DC0BCE">
        <w:rPr>
          <w:rFonts w:ascii="Times New Roman" w:hAnsi="Times New Roman"/>
          <w:sz w:val="24"/>
        </w:rPr>
        <w:t>4</w:t>
      </w:r>
      <w:r w:rsidRPr="00DC0BCE">
        <w:rPr>
          <w:rFonts w:ascii="Times New Roman" w:hAnsi="Times New Roman" w:hint="eastAsia"/>
          <w:sz w:val="24"/>
        </w:rPr>
        <w:t>份。</w:t>
      </w:r>
      <w:r w:rsidRPr="00DC0BCE">
        <w:rPr>
          <w:rFonts w:ascii="Times New Roman" w:hAnsi="Times New Roman" w:hint="eastAsia"/>
          <w:sz w:val="24"/>
        </w:rPr>
        <w:lastRenderedPageBreak/>
        <w:t>分别是：</w:t>
      </w:r>
      <w:r w:rsidR="00FC6ED8" w:rsidRPr="00DC0BCE">
        <w:rPr>
          <w:rFonts w:ascii="Times New Roman" w:hAnsi="Times New Roman"/>
          <w:sz w:val="24"/>
        </w:rPr>
        <w:t>青县割茬</w:t>
      </w:r>
      <w:r w:rsidR="00FC6ED8" w:rsidRPr="00DC0BCE">
        <w:rPr>
          <w:rFonts w:ascii="Times New Roman" w:hAnsi="Times New Roman" w:hint="eastAsia"/>
          <w:sz w:val="24"/>
        </w:rPr>
        <w:t>、寿光割茬</w:t>
      </w:r>
      <w:r w:rsidRPr="00DC0BCE">
        <w:rPr>
          <w:rFonts w:ascii="Times New Roman" w:hAnsi="Times New Roman" w:hint="eastAsia"/>
          <w:sz w:val="24"/>
        </w:rPr>
        <w:t>、</w:t>
      </w:r>
      <w:r w:rsidR="00761162" w:rsidRPr="00DC0BCE">
        <w:rPr>
          <w:rFonts w:ascii="Times New Roman" w:hAnsi="Times New Roman"/>
          <w:sz w:val="24"/>
        </w:rPr>
        <w:t>内蒙割茬</w:t>
      </w:r>
      <w:r w:rsidRPr="00DC0BCE">
        <w:rPr>
          <w:rFonts w:ascii="Times New Roman" w:hAnsi="Times New Roman" w:hint="eastAsia"/>
          <w:sz w:val="24"/>
        </w:rPr>
        <w:t>、</w:t>
      </w:r>
      <w:r w:rsidR="00761162" w:rsidRPr="00DC0BCE">
        <w:rPr>
          <w:rFonts w:ascii="Times New Roman" w:hAnsi="Times New Roman"/>
          <w:sz w:val="24"/>
        </w:rPr>
        <w:t>廊坊割茬</w:t>
      </w:r>
      <w:r w:rsidRPr="00DC0BCE">
        <w:rPr>
          <w:rFonts w:ascii="Times New Roman" w:hAnsi="Times New Roman" w:hint="eastAsia"/>
          <w:sz w:val="24"/>
        </w:rPr>
        <w:t>、</w:t>
      </w:r>
      <w:r w:rsidR="00FC6ED8" w:rsidRPr="00DC0BCE">
        <w:rPr>
          <w:rFonts w:ascii="Times New Roman" w:hAnsi="Times New Roman"/>
          <w:sz w:val="24"/>
        </w:rPr>
        <w:t>多刀割茬</w:t>
      </w:r>
      <w:r w:rsidR="00FC6ED8" w:rsidRPr="00DC0BCE">
        <w:rPr>
          <w:rFonts w:ascii="Times New Roman" w:hAnsi="Times New Roman" w:hint="eastAsia"/>
          <w:sz w:val="24"/>
        </w:rPr>
        <w:t>、</w:t>
      </w:r>
      <w:r w:rsidR="00FC6ED8" w:rsidRPr="00DC0BCE">
        <w:rPr>
          <w:rFonts w:ascii="Times New Roman" w:hAnsi="Times New Roman"/>
          <w:sz w:val="24"/>
        </w:rPr>
        <w:t>G01</w:t>
      </w:r>
      <w:r w:rsidR="00FC6ED8" w:rsidRPr="00DC0BCE">
        <w:rPr>
          <w:rFonts w:ascii="Times New Roman" w:hAnsi="Times New Roman" w:hint="eastAsia"/>
          <w:sz w:val="24"/>
        </w:rPr>
        <w:t>、</w:t>
      </w:r>
      <w:r w:rsidR="00761162" w:rsidRPr="00DC0BCE">
        <w:rPr>
          <w:rFonts w:ascii="Times New Roman" w:hAnsi="Times New Roman"/>
          <w:sz w:val="24"/>
        </w:rPr>
        <w:t>G03</w:t>
      </w:r>
      <w:r w:rsidRPr="00DC0BCE">
        <w:rPr>
          <w:rFonts w:ascii="Times New Roman" w:hAnsi="Times New Roman" w:hint="eastAsia"/>
          <w:sz w:val="24"/>
        </w:rPr>
        <w:t>、</w:t>
      </w:r>
      <w:r w:rsidR="00FC6ED8" w:rsidRPr="00DC0BCE">
        <w:rPr>
          <w:rFonts w:ascii="Times New Roman" w:hAnsi="Times New Roman"/>
          <w:sz w:val="24"/>
        </w:rPr>
        <w:t>G19</w:t>
      </w:r>
      <w:r w:rsidR="00FC6ED8" w:rsidRPr="00DC0BCE">
        <w:rPr>
          <w:rFonts w:ascii="Times New Roman" w:hAnsi="Times New Roman" w:hint="eastAsia"/>
          <w:sz w:val="24"/>
        </w:rPr>
        <w:t>、</w:t>
      </w:r>
      <w:r w:rsidR="00FC6ED8" w:rsidRPr="00DC0BCE">
        <w:rPr>
          <w:rFonts w:ascii="Times New Roman" w:hAnsi="Times New Roman"/>
          <w:sz w:val="24"/>
        </w:rPr>
        <w:t>C23</w:t>
      </w:r>
      <w:r w:rsidR="00FC6ED8" w:rsidRPr="00DC0BCE">
        <w:rPr>
          <w:rFonts w:ascii="Times New Roman" w:hAnsi="Times New Roman" w:hint="eastAsia"/>
          <w:sz w:val="24"/>
        </w:rPr>
        <w:t>、</w:t>
      </w:r>
      <w:r w:rsidR="00FC6ED8" w:rsidRPr="00DC0BCE">
        <w:rPr>
          <w:rFonts w:ascii="Times New Roman" w:hAnsi="Times New Roman"/>
          <w:sz w:val="24"/>
        </w:rPr>
        <w:t>卡</w:t>
      </w:r>
      <w:proofErr w:type="gramStart"/>
      <w:r w:rsidR="00FC6ED8" w:rsidRPr="00DC0BCE">
        <w:rPr>
          <w:rFonts w:ascii="Times New Roman" w:hAnsi="Times New Roman"/>
          <w:sz w:val="24"/>
        </w:rPr>
        <w:t>特</w:t>
      </w:r>
      <w:proofErr w:type="gramEnd"/>
      <w:r w:rsidR="00FC6ED8" w:rsidRPr="00DC0BCE">
        <w:rPr>
          <w:rFonts w:ascii="Times New Roman" w:hAnsi="Times New Roman"/>
          <w:sz w:val="24"/>
        </w:rPr>
        <w:t>球茴香</w:t>
      </w:r>
      <w:r w:rsidR="00FC6ED8" w:rsidRPr="00DC0BCE">
        <w:rPr>
          <w:rFonts w:ascii="Times New Roman" w:hAnsi="Times New Roman" w:hint="eastAsia"/>
          <w:sz w:val="24"/>
        </w:rPr>
        <w:t>、</w:t>
      </w:r>
      <w:r w:rsidR="00761162" w:rsidRPr="00DC0BCE">
        <w:rPr>
          <w:rFonts w:ascii="Times New Roman" w:hAnsi="Times New Roman"/>
          <w:sz w:val="24"/>
        </w:rPr>
        <w:t>Q01</w:t>
      </w:r>
      <w:r w:rsidRPr="00DC0BCE">
        <w:rPr>
          <w:rFonts w:ascii="Times New Roman" w:hAnsi="Times New Roman" w:hint="eastAsia"/>
          <w:sz w:val="24"/>
        </w:rPr>
        <w:t>、</w:t>
      </w:r>
      <w:r w:rsidR="00761162" w:rsidRPr="00DC0BCE">
        <w:rPr>
          <w:rFonts w:ascii="Times New Roman" w:hAnsi="Times New Roman"/>
          <w:sz w:val="24"/>
        </w:rPr>
        <w:t>RONDO</w:t>
      </w:r>
      <w:r w:rsidRPr="00DC0BCE">
        <w:rPr>
          <w:rFonts w:ascii="Times New Roman" w:hAnsi="Times New Roman" w:hint="eastAsia"/>
          <w:sz w:val="24"/>
        </w:rPr>
        <w:t>、</w:t>
      </w:r>
      <w:r w:rsidR="00761162" w:rsidRPr="00DC0BCE">
        <w:rPr>
          <w:rFonts w:ascii="Times New Roman" w:hAnsi="Times New Roman"/>
          <w:sz w:val="24"/>
        </w:rPr>
        <w:t>Esprit</w:t>
      </w:r>
      <w:r w:rsidRPr="00DC0BCE">
        <w:rPr>
          <w:rFonts w:ascii="Times New Roman" w:hAnsi="Times New Roman" w:hint="eastAsia"/>
          <w:sz w:val="24"/>
        </w:rPr>
        <w:t>、</w:t>
      </w:r>
      <w:r w:rsidR="00FC6ED8" w:rsidRPr="00DC0BCE">
        <w:rPr>
          <w:rFonts w:ascii="Times New Roman" w:hAnsi="Times New Roman"/>
          <w:sz w:val="24"/>
        </w:rPr>
        <w:t>BELLOTTO</w:t>
      </w:r>
      <w:r w:rsidRPr="00DC0BCE">
        <w:rPr>
          <w:rFonts w:ascii="Times New Roman" w:hAnsi="Times New Roman" w:hint="eastAsia"/>
          <w:sz w:val="24"/>
        </w:rPr>
        <w:t>。并在</w:t>
      </w:r>
      <w:r w:rsidRPr="00DC0BCE">
        <w:rPr>
          <w:rFonts w:ascii="Times New Roman" w:hAnsi="Times New Roman" w:hint="eastAsia"/>
          <w:sz w:val="24"/>
        </w:rPr>
        <w:t>202</w:t>
      </w:r>
      <w:r w:rsidR="00714772" w:rsidRPr="00DC0BCE">
        <w:rPr>
          <w:rFonts w:ascii="Times New Roman" w:hAnsi="Times New Roman"/>
          <w:sz w:val="24"/>
        </w:rPr>
        <w:t>2</w:t>
      </w:r>
      <w:r w:rsidRPr="00DC0BCE">
        <w:rPr>
          <w:rFonts w:ascii="Times New Roman" w:hAnsi="Times New Roman" w:hint="eastAsia"/>
          <w:sz w:val="24"/>
        </w:rPr>
        <w:t>年进行适量标准品种繁种。</w:t>
      </w:r>
    </w:p>
    <w:p w14:paraId="0DF0F339" w14:textId="6B5423E4" w:rsidR="00EB4391" w:rsidRPr="00DC0BCE" w:rsidRDefault="00EB4391" w:rsidP="00DC0BCE">
      <w:pPr>
        <w:spacing w:line="360" w:lineRule="auto"/>
        <w:ind w:firstLineChars="200" w:firstLine="480"/>
        <w:rPr>
          <w:rFonts w:ascii="Times New Roman" w:hAnsi="Times New Roman"/>
          <w:sz w:val="24"/>
        </w:rPr>
      </w:pPr>
      <w:r w:rsidRPr="00DC0BCE">
        <w:rPr>
          <w:rFonts w:ascii="Times New Roman" w:hAnsi="Times New Roman" w:hint="eastAsia"/>
          <w:sz w:val="24"/>
        </w:rPr>
        <w:t>根据</w:t>
      </w:r>
      <w:r w:rsidRPr="00DC0BCE">
        <w:rPr>
          <w:rFonts w:ascii="Times New Roman" w:hAnsi="Times New Roman" w:hint="eastAsia"/>
          <w:sz w:val="24"/>
        </w:rPr>
        <w:t xml:space="preserve"> GB/T19557.1-2004 </w:t>
      </w:r>
      <w:r w:rsidRPr="00DC0BCE">
        <w:rPr>
          <w:rFonts w:ascii="Times New Roman" w:hAnsi="Times New Roman" w:hint="eastAsia"/>
          <w:sz w:val="24"/>
        </w:rPr>
        <w:t>的原则和要求，</w:t>
      </w:r>
      <w:r w:rsidRPr="00DC0BCE">
        <w:rPr>
          <w:rFonts w:ascii="Times New Roman" w:hAnsi="Times New Roman" w:hint="eastAsia"/>
          <w:sz w:val="24"/>
        </w:rPr>
        <w:t>20</w:t>
      </w:r>
      <w:r w:rsidR="00EB44D9" w:rsidRPr="00DC0BCE">
        <w:rPr>
          <w:rFonts w:ascii="Times New Roman" w:hAnsi="Times New Roman"/>
          <w:sz w:val="24"/>
        </w:rPr>
        <w:t>22</w:t>
      </w:r>
      <w:r w:rsidRPr="00DC0BCE">
        <w:rPr>
          <w:rFonts w:ascii="Times New Roman" w:hAnsi="Times New Roman" w:hint="eastAsia"/>
          <w:sz w:val="24"/>
        </w:rPr>
        <w:t>年</w:t>
      </w:r>
      <w:r w:rsidR="002414E1" w:rsidRPr="00DC0BCE">
        <w:rPr>
          <w:rFonts w:ascii="Times New Roman" w:hAnsi="Times New Roman" w:hint="eastAsia"/>
          <w:sz w:val="24"/>
        </w:rPr>
        <w:t>6</w:t>
      </w:r>
      <w:r w:rsidR="002414E1" w:rsidRPr="00DC0BCE">
        <w:rPr>
          <w:rFonts w:ascii="Times New Roman" w:hAnsi="Times New Roman" w:hint="eastAsia"/>
          <w:sz w:val="24"/>
        </w:rPr>
        <w:t>月</w:t>
      </w:r>
      <w:r w:rsidRPr="00DC0BCE">
        <w:rPr>
          <w:rFonts w:ascii="Times New Roman" w:hAnsi="Times New Roman" w:hint="eastAsia"/>
          <w:sz w:val="24"/>
        </w:rPr>
        <w:t>完成了指南征求意见稿的编制，指南包含</w:t>
      </w:r>
      <w:r w:rsidRPr="00DC0BCE">
        <w:rPr>
          <w:rFonts w:ascii="Times New Roman" w:hAnsi="Times New Roman" w:hint="eastAsia"/>
          <w:sz w:val="24"/>
        </w:rPr>
        <w:t>2</w:t>
      </w:r>
      <w:r w:rsidR="00B83CEC" w:rsidRPr="00DC0BCE">
        <w:rPr>
          <w:rFonts w:ascii="Times New Roman" w:hAnsi="Times New Roman"/>
          <w:sz w:val="24"/>
        </w:rPr>
        <w:t>8</w:t>
      </w:r>
      <w:r w:rsidRPr="00DC0BCE">
        <w:rPr>
          <w:rFonts w:ascii="Times New Roman" w:hAnsi="Times New Roman" w:hint="eastAsia"/>
          <w:sz w:val="24"/>
        </w:rPr>
        <w:t>个性状，其中有</w:t>
      </w:r>
      <w:r w:rsidRPr="00DC0BCE">
        <w:rPr>
          <w:rFonts w:ascii="Times New Roman" w:hAnsi="Times New Roman" w:hint="eastAsia"/>
          <w:sz w:val="24"/>
        </w:rPr>
        <w:t xml:space="preserve"> 2</w:t>
      </w:r>
      <w:r w:rsidR="00B83CEC" w:rsidRPr="00DC0BCE">
        <w:rPr>
          <w:rFonts w:ascii="Times New Roman" w:hAnsi="Times New Roman"/>
          <w:sz w:val="24"/>
        </w:rPr>
        <w:t>6</w:t>
      </w:r>
      <w:r w:rsidRPr="00DC0BCE">
        <w:rPr>
          <w:rFonts w:ascii="Times New Roman" w:hAnsi="Times New Roman" w:hint="eastAsia"/>
          <w:sz w:val="24"/>
        </w:rPr>
        <w:t>个基本性状和</w:t>
      </w:r>
      <w:r w:rsidRPr="00DC0BCE">
        <w:rPr>
          <w:rFonts w:ascii="Times New Roman" w:hAnsi="Times New Roman" w:hint="eastAsia"/>
          <w:sz w:val="24"/>
        </w:rPr>
        <w:t xml:space="preserve"> </w:t>
      </w:r>
      <w:proofErr w:type="gramStart"/>
      <w:r w:rsidR="002414E1" w:rsidRPr="00DC0BCE">
        <w:rPr>
          <w:rFonts w:ascii="Times New Roman" w:hAnsi="Times New Roman"/>
          <w:sz w:val="24"/>
        </w:rPr>
        <w:t>2</w:t>
      </w:r>
      <w:r w:rsidRPr="00DC0BCE">
        <w:rPr>
          <w:rFonts w:ascii="Times New Roman" w:hAnsi="Times New Roman" w:hint="eastAsia"/>
          <w:sz w:val="24"/>
        </w:rPr>
        <w:t>个选测性状</w:t>
      </w:r>
      <w:proofErr w:type="gramEnd"/>
      <w:r w:rsidRPr="00DC0BCE">
        <w:rPr>
          <w:rFonts w:ascii="Times New Roman" w:hAnsi="Times New Roman" w:hint="eastAsia"/>
          <w:sz w:val="24"/>
        </w:rPr>
        <w:t>。</w:t>
      </w:r>
    </w:p>
    <w:p w14:paraId="05F6E7E7" w14:textId="77777777" w:rsidR="00EB4391" w:rsidRPr="00583163" w:rsidRDefault="00EB4391" w:rsidP="00EB4391">
      <w:pPr>
        <w:spacing w:line="360" w:lineRule="auto"/>
        <w:ind w:firstLineChars="200" w:firstLine="480"/>
        <w:rPr>
          <w:rFonts w:ascii="Times New Roman" w:eastAsia="黑体" w:hAnsi="Times New Roman"/>
          <w:bCs/>
          <w:kern w:val="44"/>
          <w:sz w:val="24"/>
        </w:rPr>
      </w:pPr>
      <w:r w:rsidRPr="00583163">
        <w:rPr>
          <w:rFonts w:ascii="Times New Roman" w:eastAsia="黑体" w:hAnsi="Times New Roman"/>
          <w:bCs/>
          <w:kern w:val="44"/>
          <w:sz w:val="24"/>
        </w:rPr>
        <w:t>二、标准编制原则和确定标准主要内容的依据</w:t>
      </w:r>
    </w:p>
    <w:p w14:paraId="6C2B484E" w14:textId="77777777" w:rsidR="00EB4391" w:rsidRPr="00583163" w:rsidRDefault="00EB4391" w:rsidP="00EB4391">
      <w:pPr>
        <w:spacing w:line="360" w:lineRule="auto"/>
        <w:ind w:firstLineChars="200" w:firstLine="482"/>
        <w:rPr>
          <w:rFonts w:ascii="Times New Roman" w:eastAsia="楷体" w:hAnsi="Times New Roman"/>
          <w:b/>
          <w:bCs/>
          <w:sz w:val="24"/>
        </w:rPr>
      </w:pPr>
      <w:r w:rsidRPr="00583163">
        <w:rPr>
          <w:rFonts w:ascii="Times New Roman" w:eastAsia="楷体" w:hAnsi="Times New Roman"/>
          <w:b/>
          <w:bCs/>
          <w:sz w:val="24"/>
        </w:rPr>
        <w:t>（一）</w:t>
      </w:r>
      <w:r w:rsidRPr="00583163">
        <w:rPr>
          <w:rFonts w:ascii="Times New Roman" w:eastAsia="楷体" w:hAnsi="Times New Roman" w:hint="eastAsia"/>
          <w:b/>
          <w:bCs/>
          <w:sz w:val="24"/>
        </w:rPr>
        <w:t>编制原则</w:t>
      </w:r>
    </w:p>
    <w:p w14:paraId="5381CBCD" w14:textId="77777777" w:rsidR="00EB4391" w:rsidRPr="00583163" w:rsidRDefault="00EB4391" w:rsidP="00EB4391">
      <w:pPr>
        <w:spacing w:line="360" w:lineRule="auto"/>
        <w:ind w:firstLineChars="200" w:firstLine="480"/>
        <w:jc w:val="left"/>
        <w:rPr>
          <w:rFonts w:ascii="Times New Roman" w:hAnsi="Times New Roman" w:cs="Arial"/>
          <w:sz w:val="24"/>
        </w:rPr>
      </w:pPr>
      <w:r w:rsidRPr="00583163">
        <w:rPr>
          <w:rFonts w:ascii="Times New Roman" w:hAnsi="Times New Roman" w:cs="Arial" w:hint="eastAsia"/>
          <w:sz w:val="24"/>
        </w:rPr>
        <w:t>《标准化工作导则国家标准汇编》</w:t>
      </w:r>
    </w:p>
    <w:p w14:paraId="35744DDE" w14:textId="77777777" w:rsidR="00EB4391" w:rsidRPr="00583163" w:rsidRDefault="00EB4391" w:rsidP="00EB4391">
      <w:pPr>
        <w:spacing w:line="360" w:lineRule="auto"/>
        <w:ind w:firstLineChars="200" w:firstLine="480"/>
        <w:jc w:val="left"/>
        <w:rPr>
          <w:rFonts w:ascii="Times New Roman" w:hAnsi="Times New Roman" w:cs="Arial"/>
          <w:sz w:val="24"/>
        </w:rPr>
      </w:pPr>
      <w:r w:rsidRPr="00583163">
        <w:rPr>
          <w:rFonts w:ascii="Times New Roman" w:hAnsi="Times New Roman" w:cs="Arial" w:hint="eastAsia"/>
          <w:sz w:val="24"/>
        </w:rPr>
        <w:t>《标准的编写》</w:t>
      </w:r>
    </w:p>
    <w:p w14:paraId="49DC01AF" w14:textId="77777777" w:rsidR="00EB4391" w:rsidRPr="00583163" w:rsidRDefault="00EB4391" w:rsidP="00EB4391">
      <w:pPr>
        <w:spacing w:line="360" w:lineRule="auto"/>
        <w:ind w:firstLineChars="200" w:firstLine="480"/>
        <w:jc w:val="left"/>
        <w:rPr>
          <w:rFonts w:ascii="宋体" w:hAnsi="宋体"/>
          <w:sz w:val="24"/>
        </w:rPr>
      </w:pPr>
      <w:r w:rsidRPr="00583163">
        <w:rPr>
          <w:rFonts w:ascii="Times New Roman" w:hAnsi="Times New Roman" w:cs="Arial" w:hint="eastAsia"/>
          <w:sz w:val="24"/>
        </w:rPr>
        <w:t>《农业标准审定规范》</w:t>
      </w:r>
    </w:p>
    <w:p w14:paraId="18396DB8" w14:textId="77777777" w:rsidR="00EB4391" w:rsidRPr="00583163" w:rsidRDefault="00EB4391" w:rsidP="00EB4391">
      <w:pPr>
        <w:spacing w:line="360" w:lineRule="auto"/>
        <w:ind w:firstLineChars="200" w:firstLine="482"/>
        <w:rPr>
          <w:rFonts w:ascii="Times New Roman" w:eastAsia="楷体" w:hAnsi="Times New Roman"/>
          <w:b/>
          <w:bCs/>
          <w:sz w:val="24"/>
        </w:rPr>
      </w:pPr>
      <w:r w:rsidRPr="00583163">
        <w:rPr>
          <w:rFonts w:ascii="Times New Roman" w:eastAsia="楷体" w:hAnsi="Times New Roman"/>
          <w:b/>
          <w:bCs/>
          <w:sz w:val="24"/>
        </w:rPr>
        <w:t>（二）</w:t>
      </w:r>
      <w:r w:rsidRPr="00583163">
        <w:rPr>
          <w:rFonts w:ascii="Times New Roman" w:eastAsia="楷体" w:hAnsi="Times New Roman" w:hint="eastAsia"/>
          <w:b/>
          <w:bCs/>
          <w:sz w:val="24"/>
        </w:rPr>
        <w:t>主要内容的</w:t>
      </w:r>
      <w:r w:rsidRPr="00583163">
        <w:rPr>
          <w:rFonts w:ascii="Times New Roman" w:eastAsia="楷体" w:hAnsi="Times New Roman"/>
          <w:b/>
          <w:bCs/>
          <w:sz w:val="24"/>
        </w:rPr>
        <w:t>依据</w:t>
      </w:r>
    </w:p>
    <w:p w14:paraId="6E32E8D5" w14:textId="77777777" w:rsidR="00EB4391" w:rsidRPr="00DC0BCE" w:rsidRDefault="00EB4391" w:rsidP="00DC0BCE">
      <w:pPr>
        <w:spacing w:line="360" w:lineRule="auto"/>
        <w:ind w:firstLineChars="200" w:firstLine="480"/>
        <w:rPr>
          <w:rFonts w:ascii="Times New Roman" w:hAnsi="Times New Roman"/>
          <w:sz w:val="24"/>
        </w:rPr>
      </w:pPr>
      <w:r w:rsidRPr="00DC0BCE">
        <w:rPr>
          <w:rFonts w:ascii="Times New Roman" w:hAnsi="Times New Roman"/>
          <w:sz w:val="24"/>
        </w:rPr>
        <w:t>（</w:t>
      </w:r>
      <w:r w:rsidRPr="00DC0BCE">
        <w:rPr>
          <w:rFonts w:ascii="Times New Roman" w:hAnsi="Times New Roman"/>
          <w:sz w:val="24"/>
        </w:rPr>
        <w:t>1</w:t>
      </w:r>
      <w:r w:rsidRPr="00DC0BCE">
        <w:rPr>
          <w:rFonts w:ascii="Times New Roman" w:hAnsi="Times New Roman"/>
          <w:sz w:val="24"/>
        </w:rPr>
        <w:t>）标准编制的主要参考资料：</w:t>
      </w:r>
    </w:p>
    <w:p w14:paraId="321B2E0A" w14:textId="77777777" w:rsidR="00EB4391" w:rsidRPr="00DC0BCE" w:rsidRDefault="00EB4391" w:rsidP="00DC0BCE">
      <w:pPr>
        <w:spacing w:line="360" w:lineRule="auto"/>
        <w:ind w:firstLineChars="200" w:firstLine="480"/>
        <w:rPr>
          <w:rFonts w:ascii="Times New Roman" w:hAnsi="Times New Roman"/>
          <w:sz w:val="24"/>
        </w:rPr>
      </w:pPr>
      <w:r w:rsidRPr="00DC0BCE">
        <w:rPr>
          <w:rFonts w:ascii="Times New Roman" w:hAnsi="Times New Roman" w:hint="eastAsia"/>
          <w:sz w:val="24"/>
        </w:rPr>
        <w:t xml:space="preserve">GB/T 19557.1  </w:t>
      </w:r>
      <w:r w:rsidRPr="00DC0BCE">
        <w:rPr>
          <w:rFonts w:ascii="Times New Roman" w:hAnsi="Times New Roman" w:hint="eastAsia"/>
          <w:sz w:val="24"/>
        </w:rPr>
        <w:t>植物新品种特异性、一致性和稳定性测试指南</w:t>
      </w:r>
      <w:r w:rsidRPr="00DC0BCE">
        <w:rPr>
          <w:rFonts w:ascii="Times New Roman" w:hAnsi="Times New Roman" w:hint="eastAsia"/>
          <w:sz w:val="24"/>
        </w:rPr>
        <w:t xml:space="preserve">  </w:t>
      </w:r>
      <w:r w:rsidRPr="00DC0BCE">
        <w:rPr>
          <w:rFonts w:ascii="Times New Roman" w:hAnsi="Times New Roman" w:hint="eastAsia"/>
          <w:sz w:val="24"/>
        </w:rPr>
        <w:t>总则</w:t>
      </w:r>
    </w:p>
    <w:p w14:paraId="57C1F672" w14:textId="461A4873" w:rsidR="00EB4391" w:rsidRPr="00DC0BCE" w:rsidRDefault="00EB4391" w:rsidP="00DC0BCE">
      <w:pPr>
        <w:spacing w:line="360" w:lineRule="auto"/>
        <w:ind w:firstLineChars="200" w:firstLine="480"/>
        <w:rPr>
          <w:rFonts w:ascii="Times New Roman" w:hAnsi="Times New Roman"/>
          <w:sz w:val="24"/>
        </w:rPr>
      </w:pPr>
      <w:r w:rsidRPr="00DC0BCE">
        <w:rPr>
          <w:rFonts w:ascii="Times New Roman" w:hAnsi="Times New Roman" w:hint="eastAsia"/>
          <w:sz w:val="24"/>
        </w:rPr>
        <w:t xml:space="preserve">UPOV  </w:t>
      </w:r>
      <w:r w:rsidR="00586948" w:rsidRPr="00DC0BCE">
        <w:rPr>
          <w:rFonts w:ascii="Times New Roman" w:hAnsi="Times New Roman" w:hint="eastAsia"/>
          <w:sz w:val="24"/>
        </w:rPr>
        <w:t>TG/</w:t>
      </w:r>
      <w:r w:rsidR="00586948" w:rsidRPr="00DC0BCE">
        <w:rPr>
          <w:rFonts w:ascii="Times New Roman" w:hAnsi="Times New Roman"/>
          <w:sz w:val="24"/>
        </w:rPr>
        <w:t>183</w:t>
      </w:r>
      <w:r w:rsidR="00586948" w:rsidRPr="00DC0BCE">
        <w:rPr>
          <w:rFonts w:ascii="Times New Roman" w:hAnsi="Times New Roman" w:hint="eastAsia"/>
          <w:sz w:val="24"/>
        </w:rPr>
        <w:t>/</w:t>
      </w:r>
      <w:r w:rsidR="00586948" w:rsidRPr="00DC0BCE">
        <w:rPr>
          <w:rFonts w:ascii="Times New Roman" w:hAnsi="Times New Roman"/>
          <w:sz w:val="24"/>
        </w:rPr>
        <w:t>4</w:t>
      </w:r>
      <w:r w:rsidR="00586948" w:rsidRPr="00DC0BCE">
        <w:rPr>
          <w:rFonts w:ascii="Times New Roman" w:hAnsi="Times New Roman" w:hint="eastAsia"/>
          <w:sz w:val="24"/>
        </w:rPr>
        <w:t xml:space="preserve"> </w:t>
      </w:r>
      <w:r w:rsidR="00586948" w:rsidRPr="00DC0BCE">
        <w:rPr>
          <w:rFonts w:ascii="Times New Roman" w:hAnsi="Times New Roman" w:hint="eastAsia"/>
          <w:sz w:val="24"/>
        </w:rPr>
        <w:t>“</w:t>
      </w:r>
      <w:r w:rsidR="00586948" w:rsidRPr="00DC0BCE">
        <w:rPr>
          <w:rFonts w:ascii="Times New Roman" w:hAnsi="Times New Roman" w:hint="eastAsia"/>
          <w:sz w:val="24"/>
        </w:rPr>
        <w:t xml:space="preserve">Guidelines for the conduct of tests for Distinctness, Uniformity and Stability </w:t>
      </w:r>
      <w:proofErr w:type="spellStart"/>
      <w:r w:rsidR="00586948" w:rsidRPr="00DC0BCE">
        <w:rPr>
          <w:rFonts w:ascii="Times New Roman" w:hAnsi="Times New Roman"/>
          <w:sz w:val="24"/>
        </w:rPr>
        <w:t>Foeniculum</w:t>
      </w:r>
      <w:proofErr w:type="spellEnd"/>
      <w:r w:rsidR="00586948" w:rsidRPr="00DC0BCE">
        <w:rPr>
          <w:rFonts w:ascii="Times New Roman" w:hAnsi="Times New Roman"/>
          <w:sz w:val="24"/>
        </w:rPr>
        <w:t xml:space="preserve"> vulgare Mill.</w:t>
      </w:r>
      <w:r w:rsidR="00586948" w:rsidRPr="00DC0BCE">
        <w:rPr>
          <w:rFonts w:ascii="Times New Roman" w:hAnsi="Times New Roman" w:hint="eastAsia"/>
          <w:sz w:val="24"/>
        </w:rPr>
        <w:t>”</w:t>
      </w:r>
      <w:r w:rsidRPr="00DC0BCE">
        <w:rPr>
          <w:rFonts w:ascii="Times New Roman" w:hAnsi="Times New Roman" w:hint="eastAsia"/>
          <w:sz w:val="24"/>
        </w:rPr>
        <w:t>(</w:t>
      </w:r>
      <w:r w:rsidRPr="00DC0BCE">
        <w:rPr>
          <w:rFonts w:ascii="Times New Roman" w:hAnsi="Times New Roman" w:hint="eastAsia"/>
          <w:sz w:val="24"/>
        </w:rPr>
        <w:t>特异性、一致性和稳定性测试指南</w:t>
      </w:r>
      <w:r w:rsidRPr="00DC0BCE">
        <w:rPr>
          <w:rFonts w:ascii="Times New Roman" w:hAnsi="Times New Roman" w:hint="eastAsia"/>
          <w:sz w:val="24"/>
        </w:rPr>
        <w:t xml:space="preserve">  </w:t>
      </w:r>
      <w:r w:rsidR="00586948" w:rsidRPr="00DC0BCE">
        <w:rPr>
          <w:rFonts w:ascii="Times New Roman" w:hAnsi="Times New Roman" w:hint="eastAsia"/>
          <w:sz w:val="24"/>
        </w:rPr>
        <w:t>茴香</w:t>
      </w:r>
      <w:r w:rsidRPr="00DC0BCE">
        <w:rPr>
          <w:rFonts w:ascii="Times New Roman" w:hAnsi="Times New Roman" w:hint="eastAsia"/>
          <w:sz w:val="24"/>
        </w:rPr>
        <w:t>)</w:t>
      </w:r>
    </w:p>
    <w:p w14:paraId="471851D3" w14:textId="77777777" w:rsidR="00EB4391" w:rsidRPr="00DC0BCE" w:rsidRDefault="00EB4391" w:rsidP="00DC0BCE">
      <w:pPr>
        <w:spacing w:line="360" w:lineRule="auto"/>
        <w:ind w:firstLineChars="200" w:firstLine="480"/>
        <w:rPr>
          <w:rFonts w:ascii="Times New Roman" w:hAnsi="Times New Roman"/>
          <w:sz w:val="24"/>
        </w:rPr>
      </w:pPr>
      <w:r w:rsidRPr="00DC0BCE">
        <w:rPr>
          <w:rFonts w:ascii="Times New Roman" w:hAnsi="Times New Roman" w:hint="eastAsia"/>
          <w:sz w:val="24"/>
        </w:rPr>
        <w:t xml:space="preserve">UPOV TG/1 </w:t>
      </w:r>
      <w:r w:rsidRPr="00DC0BCE">
        <w:rPr>
          <w:rFonts w:ascii="Times New Roman" w:hAnsi="Times New Roman" w:hint="eastAsia"/>
          <w:sz w:val="24"/>
        </w:rPr>
        <w:t>“</w:t>
      </w:r>
      <w:r w:rsidRPr="00DC0BCE">
        <w:rPr>
          <w:rFonts w:ascii="Times New Roman" w:hAnsi="Times New Roman" w:hint="eastAsia"/>
          <w:sz w:val="24"/>
        </w:rPr>
        <w:t>GENERAL INTRODUCTION TO THE EXAMINATION OF DISTINCTNESS,UNIFORMITY AND STABILITY AND THE DEVELOPMENT OF HARMONIZED DESCRIPTIONS OF NEW VARIETIES OF PLANTS</w:t>
      </w:r>
      <w:r w:rsidRPr="00DC0BCE">
        <w:rPr>
          <w:rFonts w:ascii="Times New Roman" w:hAnsi="Times New Roman" w:hint="eastAsia"/>
          <w:sz w:val="24"/>
        </w:rPr>
        <w:t>”</w:t>
      </w:r>
      <w:r w:rsidRPr="00DC0BCE">
        <w:rPr>
          <w:rFonts w:ascii="Times New Roman" w:hAnsi="Times New Roman" w:hint="eastAsia"/>
          <w:sz w:val="24"/>
        </w:rPr>
        <w:t>(</w:t>
      </w:r>
      <w:r w:rsidRPr="00DC0BCE">
        <w:rPr>
          <w:rFonts w:ascii="Times New Roman" w:hAnsi="Times New Roman" w:hint="eastAsia"/>
          <w:sz w:val="24"/>
        </w:rPr>
        <w:t>植物新品种特异性、一致性和稳定性审查及性状统一描述总则</w:t>
      </w:r>
      <w:r w:rsidRPr="00DC0BCE">
        <w:rPr>
          <w:rFonts w:ascii="Times New Roman" w:hAnsi="Times New Roman" w:hint="eastAsia"/>
          <w:sz w:val="24"/>
        </w:rPr>
        <w:t>)</w:t>
      </w:r>
    </w:p>
    <w:p w14:paraId="0B07E066" w14:textId="77777777" w:rsidR="00EB4391" w:rsidRPr="00DC0BCE" w:rsidRDefault="00EB4391" w:rsidP="00DC0BCE">
      <w:pPr>
        <w:spacing w:line="360" w:lineRule="auto"/>
        <w:ind w:firstLineChars="200" w:firstLine="480"/>
        <w:rPr>
          <w:rFonts w:ascii="Times New Roman" w:hAnsi="Times New Roman"/>
          <w:sz w:val="24"/>
        </w:rPr>
      </w:pPr>
      <w:r w:rsidRPr="00DC0BCE">
        <w:rPr>
          <w:rFonts w:ascii="Times New Roman" w:hAnsi="Times New Roman" w:hint="eastAsia"/>
          <w:sz w:val="24"/>
        </w:rPr>
        <w:t xml:space="preserve">UPOV TGP/7 </w:t>
      </w:r>
      <w:r w:rsidRPr="00DC0BCE">
        <w:rPr>
          <w:rFonts w:ascii="Times New Roman" w:hAnsi="Times New Roman" w:hint="eastAsia"/>
          <w:sz w:val="24"/>
        </w:rPr>
        <w:t>“</w:t>
      </w:r>
      <w:r w:rsidRPr="00DC0BCE">
        <w:rPr>
          <w:rFonts w:ascii="Times New Roman" w:hAnsi="Times New Roman" w:hint="eastAsia"/>
          <w:sz w:val="24"/>
        </w:rPr>
        <w:t>DEVELOPMENT OF TEST GUIDELINES</w:t>
      </w:r>
      <w:r w:rsidRPr="00DC0BCE">
        <w:rPr>
          <w:rFonts w:ascii="Times New Roman" w:hAnsi="Times New Roman" w:hint="eastAsia"/>
          <w:sz w:val="24"/>
        </w:rPr>
        <w:t>”</w:t>
      </w:r>
      <w:r w:rsidRPr="00DC0BCE">
        <w:rPr>
          <w:rFonts w:ascii="Times New Roman" w:hAnsi="Times New Roman" w:hint="eastAsia"/>
          <w:sz w:val="24"/>
        </w:rPr>
        <w:t>(</w:t>
      </w:r>
      <w:r w:rsidRPr="00DC0BCE">
        <w:rPr>
          <w:rFonts w:ascii="Times New Roman" w:hAnsi="Times New Roman" w:hint="eastAsia"/>
          <w:sz w:val="24"/>
        </w:rPr>
        <w:t>测试指南的研制</w:t>
      </w:r>
      <w:r w:rsidRPr="00DC0BCE">
        <w:rPr>
          <w:rFonts w:ascii="Times New Roman" w:hAnsi="Times New Roman" w:hint="eastAsia"/>
          <w:sz w:val="24"/>
        </w:rPr>
        <w:t>)</w:t>
      </w:r>
    </w:p>
    <w:p w14:paraId="48386D3D" w14:textId="77777777" w:rsidR="00EB4391" w:rsidRPr="00DC0BCE" w:rsidRDefault="00EB4391" w:rsidP="00DC0BCE">
      <w:pPr>
        <w:spacing w:line="360" w:lineRule="auto"/>
        <w:ind w:firstLineChars="200" w:firstLine="480"/>
        <w:rPr>
          <w:rFonts w:ascii="Times New Roman" w:hAnsi="Times New Roman"/>
          <w:sz w:val="24"/>
        </w:rPr>
      </w:pPr>
      <w:r w:rsidRPr="00DC0BCE">
        <w:rPr>
          <w:rFonts w:ascii="Times New Roman" w:hAnsi="Times New Roman" w:hint="eastAsia"/>
          <w:sz w:val="24"/>
        </w:rPr>
        <w:t xml:space="preserve">UPOV TGP/8 </w:t>
      </w:r>
      <w:r w:rsidRPr="00DC0BCE">
        <w:rPr>
          <w:rFonts w:ascii="Times New Roman" w:hAnsi="Times New Roman" w:hint="eastAsia"/>
          <w:sz w:val="24"/>
        </w:rPr>
        <w:t>“</w:t>
      </w:r>
      <w:r w:rsidRPr="00DC0BCE">
        <w:rPr>
          <w:rFonts w:ascii="Times New Roman" w:hAnsi="Times New Roman" w:hint="eastAsia"/>
          <w:sz w:val="24"/>
        </w:rPr>
        <w:t>TRIAL DESIGN AND TECHNIQUES USED IN THE EXAMINATION OF DISTINCTNESS, UNIFORMITY AND STABILITY</w:t>
      </w:r>
      <w:r w:rsidRPr="00DC0BCE">
        <w:rPr>
          <w:rFonts w:ascii="Times New Roman" w:hAnsi="Times New Roman" w:hint="eastAsia"/>
          <w:sz w:val="24"/>
        </w:rPr>
        <w:t>”</w:t>
      </w:r>
      <w:r w:rsidRPr="00DC0BCE">
        <w:rPr>
          <w:rFonts w:ascii="Times New Roman" w:hAnsi="Times New Roman" w:hint="eastAsia"/>
          <w:sz w:val="24"/>
        </w:rPr>
        <w:t>(DUS</w:t>
      </w:r>
      <w:r w:rsidRPr="00DC0BCE">
        <w:rPr>
          <w:rFonts w:ascii="Times New Roman" w:hAnsi="Times New Roman" w:hint="eastAsia"/>
          <w:sz w:val="24"/>
        </w:rPr>
        <w:t>审查中应用的试验设计和技术方法</w:t>
      </w:r>
      <w:r w:rsidRPr="00DC0BCE">
        <w:rPr>
          <w:rFonts w:ascii="Times New Roman" w:hAnsi="Times New Roman" w:hint="eastAsia"/>
          <w:sz w:val="24"/>
        </w:rPr>
        <w:t>)</w:t>
      </w:r>
    </w:p>
    <w:p w14:paraId="37C3A23D" w14:textId="77777777" w:rsidR="00EB4391" w:rsidRPr="00DC0BCE" w:rsidRDefault="00EB4391" w:rsidP="00DC0BCE">
      <w:pPr>
        <w:spacing w:line="360" w:lineRule="auto"/>
        <w:ind w:firstLineChars="200" w:firstLine="480"/>
        <w:rPr>
          <w:rFonts w:ascii="Times New Roman" w:hAnsi="Times New Roman"/>
          <w:sz w:val="24"/>
        </w:rPr>
      </w:pPr>
      <w:r w:rsidRPr="00DC0BCE">
        <w:rPr>
          <w:rFonts w:ascii="Times New Roman" w:hAnsi="Times New Roman" w:hint="eastAsia"/>
          <w:sz w:val="24"/>
        </w:rPr>
        <w:t xml:space="preserve">UPOV TGP/9 </w:t>
      </w:r>
      <w:r w:rsidRPr="00DC0BCE">
        <w:rPr>
          <w:rFonts w:ascii="Times New Roman" w:hAnsi="Times New Roman" w:hint="eastAsia"/>
          <w:sz w:val="24"/>
        </w:rPr>
        <w:t>“</w:t>
      </w:r>
      <w:r w:rsidRPr="00DC0BCE">
        <w:rPr>
          <w:rFonts w:ascii="Times New Roman" w:hAnsi="Times New Roman" w:hint="eastAsia"/>
          <w:sz w:val="24"/>
        </w:rPr>
        <w:t>EXAMINING DISTINCTNESS</w:t>
      </w:r>
      <w:r w:rsidRPr="00DC0BCE">
        <w:rPr>
          <w:rFonts w:ascii="Times New Roman" w:hAnsi="Times New Roman" w:hint="eastAsia"/>
          <w:sz w:val="24"/>
        </w:rPr>
        <w:t>”</w:t>
      </w:r>
      <w:r w:rsidRPr="00DC0BCE">
        <w:rPr>
          <w:rFonts w:ascii="Times New Roman" w:hAnsi="Times New Roman" w:hint="eastAsia"/>
          <w:sz w:val="24"/>
        </w:rPr>
        <w:t>(</w:t>
      </w:r>
      <w:r w:rsidRPr="00DC0BCE">
        <w:rPr>
          <w:rFonts w:ascii="Times New Roman" w:hAnsi="Times New Roman" w:hint="eastAsia"/>
          <w:sz w:val="24"/>
        </w:rPr>
        <w:t>特异性审查</w:t>
      </w:r>
      <w:r w:rsidRPr="00DC0BCE">
        <w:rPr>
          <w:rFonts w:ascii="Times New Roman" w:hAnsi="Times New Roman" w:hint="eastAsia"/>
          <w:sz w:val="24"/>
        </w:rPr>
        <w:t>)</w:t>
      </w:r>
    </w:p>
    <w:p w14:paraId="6733D945" w14:textId="77777777" w:rsidR="00EB4391" w:rsidRPr="00DC0BCE" w:rsidRDefault="00EB4391" w:rsidP="00DC0BCE">
      <w:pPr>
        <w:spacing w:line="360" w:lineRule="auto"/>
        <w:ind w:firstLineChars="200" w:firstLine="480"/>
        <w:rPr>
          <w:rFonts w:ascii="Times New Roman" w:hAnsi="Times New Roman"/>
          <w:sz w:val="24"/>
        </w:rPr>
      </w:pPr>
      <w:r w:rsidRPr="00DC0BCE">
        <w:rPr>
          <w:rFonts w:ascii="Times New Roman" w:hAnsi="Times New Roman" w:hint="eastAsia"/>
          <w:sz w:val="24"/>
        </w:rPr>
        <w:t xml:space="preserve">UPOV TGP/10 </w:t>
      </w:r>
      <w:r w:rsidRPr="00DC0BCE">
        <w:rPr>
          <w:rFonts w:ascii="Times New Roman" w:hAnsi="Times New Roman" w:hint="eastAsia"/>
          <w:sz w:val="24"/>
        </w:rPr>
        <w:t>“</w:t>
      </w:r>
      <w:r w:rsidRPr="00DC0BCE">
        <w:rPr>
          <w:rFonts w:ascii="Times New Roman" w:hAnsi="Times New Roman" w:hint="eastAsia"/>
          <w:sz w:val="24"/>
        </w:rPr>
        <w:t>EXAMINING UNIFORMITY</w:t>
      </w:r>
      <w:r w:rsidRPr="00DC0BCE">
        <w:rPr>
          <w:rFonts w:ascii="Times New Roman" w:hAnsi="Times New Roman" w:hint="eastAsia"/>
          <w:sz w:val="24"/>
        </w:rPr>
        <w:t>”</w:t>
      </w:r>
      <w:r w:rsidRPr="00DC0BCE">
        <w:rPr>
          <w:rFonts w:ascii="Times New Roman" w:hAnsi="Times New Roman" w:hint="eastAsia"/>
          <w:sz w:val="24"/>
        </w:rPr>
        <w:t>(</w:t>
      </w:r>
      <w:r w:rsidRPr="00DC0BCE">
        <w:rPr>
          <w:rFonts w:ascii="Times New Roman" w:hAnsi="Times New Roman" w:hint="eastAsia"/>
          <w:sz w:val="24"/>
        </w:rPr>
        <w:t>一致性审查</w:t>
      </w:r>
      <w:r w:rsidRPr="00DC0BCE">
        <w:rPr>
          <w:rFonts w:ascii="Times New Roman" w:hAnsi="Times New Roman" w:hint="eastAsia"/>
          <w:sz w:val="24"/>
        </w:rPr>
        <w:t>)</w:t>
      </w:r>
    </w:p>
    <w:p w14:paraId="4B232779" w14:textId="77777777" w:rsidR="00EB4391" w:rsidRPr="00DC0BCE" w:rsidRDefault="00EB4391" w:rsidP="00DC0BCE">
      <w:pPr>
        <w:spacing w:line="360" w:lineRule="auto"/>
        <w:ind w:firstLineChars="200" w:firstLine="480"/>
        <w:rPr>
          <w:rFonts w:ascii="Times New Roman" w:hAnsi="Times New Roman"/>
          <w:sz w:val="24"/>
        </w:rPr>
      </w:pPr>
      <w:r w:rsidRPr="00DC0BCE">
        <w:rPr>
          <w:rFonts w:ascii="Times New Roman" w:hAnsi="Times New Roman" w:hint="eastAsia"/>
          <w:sz w:val="24"/>
        </w:rPr>
        <w:t xml:space="preserve">UPOV TGP/11 </w:t>
      </w:r>
      <w:r w:rsidRPr="00DC0BCE">
        <w:rPr>
          <w:rFonts w:ascii="Times New Roman" w:hAnsi="Times New Roman" w:hint="eastAsia"/>
          <w:sz w:val="24"/>
        </w:rPr>
        <w:t>“</w:t>
      </w:r>
      <w:r w:rsidRPr="00DC0BCE">
        <w:rPr>
          <w:rFonts w:ascii="Times New Roman" w:hAnsi="Times New Roman" w:hint="eastAsia"/>
          <w:sz w:val="24"/>
        </w:rPr>
        <w:t>EXAMINING STABILITY</w:t>
      </w:r>
      <w:r w:rsidRPr="00DC0BCE">
        <w:rPr>
          <w:rFonts w:ascii="Times New Roman" w:hAnsi="Times New Roman" w:hint="eastAsia"/>
          <w:sz w:val="24"/>
        </w:rPr>
        <w:t>”</w:t>
      </w:r>
      <w:r w:rsidRPr="00DC0BCE">
        <w:rPr>
          <w:rFonts w:ascii="Times New Roman" w:hAnsi="Times New Roman" w:hint="eastAsia"/>
          <w:sz w:val="24"/>
        </w:rPr>
        <w:t>(</w:t>
      </w:r>
      <w:r w:rsidRPr="00DC0BCE">
        <w:rPr>
          <w:rFonts w:ascii="Times New Roman" w:hAnsi="Times New Roman" w:hint="eastAsia"/>
          <w:sz w:val="24"/>
        </w:rPr>
        <w:t>稳定性审查</w:t>
      </w:r>
      <w:r w:rsidRPr="00DC0BCE">
        <w:rPr>
          <w:rFonts w:ascii="Times New Roman" w:hAnsi="Times New Roman" w:hint="eastAsia"/>
          <w:sz w:val="24"/>
        </w:rPr>
        <w:t>)</w:t>
      </w:r>
    </w:p>
    <w:p w14:paraId="1EAE2D04" w14:textId="0DDCD1BE" w:rsidR="00EB4391" w:rsidRPr="00DC0BCE" w:rsidRDefault="00EB4391" w:rsidP="00DC0BCE">
      <w:pPr>
        <w:spacing w:line="360" w:lineRule="auto"/>
        <w:ind w:firstLineChars="200" w:firstLine="480"/>
        <w:rPr>
          <w:rFonts w:ascii="Times New Roman" w:hAnsi="Times New Roman"/>
          <w:sz w:val="24"/>
        </w:rPr>
      </w:pPr>
      <w:r w:rsidRPr="00DC0BCE">
        <w:rPr>
          <w:rFonts w:ascii="Times New Roman" w:hAnsi="Times New Roman" w:hint="eastAsia"/>
          <w:sz w:val="24"/>
        </w:rPr>
        <w:t>根据</w:t>
      </w:r>
      <w:r w:rsidRPr="00DC0BCE">
        <w:rPr>
          <w:rFonts w:ascii="Times New Roman" w:hAnsi="Times New Roman" w:hint="eastAsia"/>
          <w:sz w:val="24"/>
        </w:rPr>
        <w:t xml:space="preserve"> GB/T19557.1-2004 </w:t>
      </w:r>
      <w:r w:rsidRPr="00DC0BCE">
        <w:rPr>
          <w:rFonts w:ascii="Times New Roman" w:hAnsi="Times New Roman" w:hint="eastAsia"/>
          <w:sz w:val="24"/>
        </w:rPr>
        <w:t>的原则和要求，结合</w:t>
      </w:r>
      <w:r w:rsidR="004B2BEA" w:rsidRPr="00DC0BCE">
        <w:rPr>
          <w:rFonts w:ascii="Times New Roman" w:hAnsi="Times New Roman" w:hint="eastAsia"/>
          <w:sz w:val="24"/>
        </w:rPr>
        <w:t>UPOV  TG/</w:t>
      </w:r>
      <w:r w:rsidR="004B2BEA" w:rsidRPr="00DC0BCE">
        <w:rPr>
          <w:rFonts w:ascii="Times New Roman" w:hAnsi="Times New Roman"/>
          <w:sz w:val="24"/>
        </w:rPr>
        <w:t>183</w:t>
      </w:r>
      <w:r w:rsidR="004B2BEA" w:rsidRPr="00DC0BCE">
        <w:rPr>
          <w:rFonts w:ascii="Times New Roman" w:hAnsi="Times New Roman" w:hint="eastAsia"/>
          <w:sz w:val="24"/>
        </w:rPr>
        <w:t>/</w:t>
      </w:r>
      <w:r w:rsidR="004B2BEA" w:rsidRPr="00DC0BCE">
        <w:rPr>
          <w:rFonts w:ascii="Times New Roman" w:hAnsi="Times New Roman"/>
          <w:sz w:val="24"/>
        </w:rPr>
        <w:t>4</w:t>
      </w:r>
      <w:r w:rsidRPr="00DC0BCE">
        <w:rPr>
          <w:rFonts w:ascii="Times New Roman" w:hAnsi="Times New Roman" w:hint="eastAsia"/>
          <w:sz w:val="24"/>
        </w:rPr>
        <w:t>，</w:t>
      </w:r>
      <w:r w:rsidR="004B2BEA" w:rsidRPr="00DC0BCE">
        <w:rPr>
          <w:rFonts w:ascii="Times New Roman" w:hAnsi="Times New Roman" w:hint="eastAsia"/>
          <w:sz w:val="24"/>
        </w:rPr>
        <w:t>制订该测</w:t>
      </w:r>
      <w:r w:rsidR="004B2BEA" w:rsidRPr="00DC0BCE">
        <w:rPr>
          <w:rFonts w:ascii="Times New Roman" w:hAnsi="Times New Roman" w:hint="eastAsia"/>
          <w:sz w:val="24"/>
        </w:rPr>
        <w:lastRenderedPageBreak/>
        <w:t>试指南</w:t>
      </w:r>
      <w:r w:rsidRPr="00DC0BCE">
        <w:rPr>
          <w:rFonts w:ascii="Times New Roman" w:hAnsi="Times New Roman" w:hint="eastAsia"/>
          <w:sz w:val="24"/>
        </w:rPr>
        <w:t>，指南包含</w:t>
      </w:r>
      <w:r w:rsidRPr="00DC0BCE">
        <w:rPr>
          <w:rFonts w:ascii="Times New Roman" w:hAnsi="Times New Roman" w:hint="eastAsia"/>
          <w:sz w:val="24"/>
        </w:rPr>
        <w:t>28</w:t>
      </w:r>
      <w:r w:rsidRPr="00DC0BCE">
        <w:rPr>
          <w:rFonts w:ascii="Times New Roman" w:hAnsi="Times New Roman" w:hint="eastAsia"/>
          <w:sz w:val="24"/>
        </w:rPr>
        <w:t>个性状，其中有</w:t>
      </w:r>
      <w:r w:rsidRPr="00DC0BCE">
        <w:rPr>
          <w:rFonts w:ascii="Times New Roman" w:hAnsi="Times New Roman" w:hint="eastAsia"/>
          <w:sz w:val="24"/>
        </w:rPr>
        <w:t xml:space="preserve"> 2</w:t>
      </w:r>
      <w:r w:rsidR="00437BCE" w:rsidRPr="00DC0BCE">
        <w:rPr>
          <w:rFonts w:ascii="Times New Roman" w:hAnsi="Times New Roman"/>
          <w:sz w:val="24"/>
        </w:rPr>
        <w:t>6</w:t>
      </w:r>
      <w:r w:rsidRPr="00DC0BCE">
        <w:rPr>
          <w:rFonts w:ascii="Times New Roman" w:hAnsi="Times New Roman" w:hint="eastAsia"/>
          <w:sz w:val="24"/>
        </w:rPr>
        <w:t>个基本性状和</w:t>
      </w:r>
      <w:r w:rsidRPr="00DC0BCE">
        <w:rPr>
          <w:rFonts w:ascii="Times New Roman" w:hAnsi="Times New Roman" w:hint="eastAsia"/>
          <w:sz w:val="24"/>
        </w:rPr>
        <w:t xml:space="preserve"> </w:t>
      </w:r>
      <w:proofErr w:type="gramStart"/>
      <w:r w:rsidR="00437BCE" w:rsidRPr="00DC0BCE">
        <w:rPr>
          <w:rFonts w:ascii="Times New Roman" w:hAnsi="Times New Roman"/>
          <w:sz w:val="24"/>
        </w:rPr>
        <w:t>2</w:t>
      </w:r>
      <w:r w:rsidRPr="00DC0BCE">
        <w:rPr>
          <w:rFonts w:ascii="Times New Roman" w:hAnsi="Times New Roman" w:hint="eastAsia"/>
          <w:sz w:val="24"/>
        </w:rPr>
        <w:t>个选测性状</w:t>
      </w:r>
      <w:proofErr w:type="gramEnd"/>
      <w:r w:rsidRPr="00DC0BCE">
        <w:rPr>
          <w:rFonts w:ascii="Times New Roman" w:hAnsi="Times New Roman" w:hint="eastAsia"/>
          <w:sz w:val="24"/>
        </w:rPr>
        <w:t>。内容包括：范围、规范性引用文件、术语和定义、符号、繁殖材料需满足的条件、测试方法、特异性、一致性和稳定性结果的判定、性状表、分组性状、技术问卷等（表</w:t>
      </w:r>
      <w:r w:rsidRPr="00DC0BCE">
        <w:rPr>
          <w:rFonts w:ascii="Times New Roman" w:hAnsi="Times New Roman" w:hint="eastAsia"/>
          <w:sz w:val="24"/>
        </w:rPr>
        <w:t>2</w:t>
      </w:r>
      <w:r w:rsidRPr="00DC0BCE">
        <w:rPr>
          <w:rFonts w:ascii="Times New Roman" w:hAnsi="Times New Roman" w:hint="eastAsia"/>
          <w:sz w:val="24"/>
        </w:rPr>
        <w:t>）。</w:t>
      </w:r>
    </w:p>
    <w:p w14:paraId="1B01C70D" w14:textId="1BDAED4F" w:rsidR="00EB4391" w:rsidRPr="00437BCE" w:rsidRDefault="00EB4391" w:rsidP="00EB4391">
      <w:pPr>
        <w:pStyle w:val="af0"/>
        <w:spacing w:line="364" w:lineRule="auto"/>
        <w:ind w:right="937"/>
        <w:jc w:val="center"/>
        <w:rPr>
          <w:rFonts w:ascii="Times New Roman" w:hAnsi="Times New Roman" w:cs="Times New Roman"/>
          <w:spacing w:val="-8"/>
          <w:lang w:val="en-US"/>
        </w:rPr>
      </w:pPr>
      <w:r w:rsidRPr="00437BCE">
        <w:rPr>
          <w:rFonts w:ascii="Times New Roman" w:hAnsi="Times New Roman" w:cs="Times New Roman" w:hint="eastAsia"/>
          <w:spacing w:val="-8"/>
          <w:lang w:val="en-US"/>
        </w:rPr>
        <w:t>表</w:t>
      </w:r>
      <w:r w:rsidRPr="00437BCE">
        <w:rPr>
          <w:rFonts w:ascii="Times New Roman" w:hAnsi="Times New Roman" w:cs="Times New Roman" w:hint="eastAsia"/>
          <w:spacing w:val="-8"/>
          <w:lang w:val="en-US"/>
        </w:rPr>
        <w:t xml:space="preserve">2 </w:t>
      </w:r>
      <w:r w:rsidR="00437BCE" w:rsidRPr="00437BCE">
        <w:rPr>
          <w:rFonts w:ascii="Times New Roman" w:hAnsi="Times New Roman" w:cs="Times New Roman" w:hint="eastAsia"/>
          <w:spacing w:val="-8"/>
          <w:lang w:val="en-US"/>
        </w:rPr>
        <w:t>茴香征求意见</w:t>
      </w:r>
      <w:r w:rsidRPr="00437BCE">
        <w:rPr>
          <w:rFonts w:ascii="Times New Roman" w:hAnsi="Times New Roman" w:cs="Times New Roman" w:hint="eastAsia"/>
          <w:spacing w:val="-8"/>
          <w:lang w:val="en-US"/>
        </w:rPr>
        <w:t>稿</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256"/>
        <w:gridCol w:w="6874"/>
      </w:tblGrid>
      <w:tr w:rsidR="00437BCE" w:rsidRPr="00437BCE" w14:paraId="43C3E2DF" w14:textId="77777777" w:rsidTr="00985550">
        <w:trPr>
          <w:trHeight w:val="90"/>
        </w:trPr>
        <w:tc>
          <w:tcPr>
            <w:tcW w:w="1256" w:type="dxa"/>
          </w:tcPr>
          <w:p w14:paraId="2E3DF3F9" w14:textId="77777777" w:rsidR="00EB4391" w:rsidRPr="00DC0BCE" w:rsidRDefault="00EB4391" w:rsidP="00985550">
            <w:pPr>
              <w:pStyle w:val="TableParagraph"/>
              <w:spacing w:line="260" w:lineRule="exact"/>
              <w:ind w:left="107" w:firstLineChars="100" w:firstLine="210"/>
              <w:rPr>
                <w:rFonts w:ascii="Times New Roman" w:hAnsi="Times New Roman" w:cs="Times New Roman"/>
                <w:szCs w:val="21"/>
              </w:rPr>
            </w:pPr>
            <w:r w:rsidRPr="00DC0BCE">
              <w:rPr>
                <w:rFonts w:ascii="Times New Roman" w:hAnsi="Times New Roman" w:cs="Times New Roman"/>
                <w:szCs w:val="21"/>
                <w:lang w:val="en-US"/>
              </w:rPr>
              <w:t>内容</w:t>
            </w:r>
          </w:p>
        </w:tc>
        <w:tc>
          <w:tcPr>
            <w:tcW w:w="6874" w:type="dxa"/>
          </w:tcPr>
          <w:p w14:paraId="19C55E6B" w14:textId="649DC821" w:rsidR="00EB4391" w:rsidRPr="00DC0BCE" w:rsidRDefault="00437BCE" w:rsidP="00985550">
            <w:pPr>
              <w:pStyle w:val="TableParagraph"/>
              <w:spacing w:line="260" w:lineRule="exact"/>
              <w:jc w:val="center"/>
              <w:rPr>
                <w:rFonts w:ascii="Times New Roman" w:hAnsi="Times New Roman" w:cs="Times New Roman"/>
                <w:szCs w:val="21"/>
              </w:rPr>
            </w:pPr>
            <w:r w:rsidRPr="00DC0BCE">
              <w:rPr>
                <w:rFonts w:ascii="Times New Roman" w:hAnsi="Times New Roman" w:cs="Times New Roman"/>
                <w:szCs w:val="21"/>
                <w:lang w:val="en-US"/>
              </w:rPr>
              <w:t>征求意见</w:t>
            </w:r>
            <w:r w:rsidR="00EB4391" w:rsidRPr="00DC0BCE">
              <w:rPr>
                <w:rFonts w:ascii="Times New Roman" w:hAnsi="Times New Roman" w:cs="Times New Roman"/>
                <w:szCs w:val="21"/>
                <w:lang w:val="en-US"/>
              </w:rPr>
              <w:t>稿</w:t>
            </w:r>
          </w:p>
        </w:tc>
      </w:tr>
      <w:tr w:rsidR="00437BCE" w:rsidRPr="00437BCE" w14:paraId="4157CBF1" w14:textId="77777777" w:rsidTr="00985550">
        <w:trPr>
          <w:trHeight w:val="1396"/>
        </w:trPr>
        <w:tc>
          <w:tcPr>
            <w:tcW w:w="1256" w:type="dxa"/>
          </w:tcPr>
          <w:p w14:paraId="4CE36119" w14:textId="77777777" w:rsidR="00EB4391" w:rsidRPr="00DC0BCE" w:rsidRDefault="00EB4391" w:rsidP="00985550">
            <w:pPr>
              <w:pStyle w:val="TableParagraph"/>
              <w:spacing w:before="3"/>
              <w:ind w:left="107"/>
              <w:rPr>
                <w:rFonts w:ascii="Times New Roman" w:hAnsi="Times New Roman" w:cs="Times New Roman"/>
                <w:szCs w:val="21"/>
              </w:rPr>
            </w:pPr>
            <w:r w:rsidRPr="00DC0BCE">
              <w:rPr>
                <w:rFonts w:ascii="Times New Roman" w:hAnsi="Times New Roman" w:cs="Times New Roman"/>
                <w:szCs w:val="21"/>
                <w:lang w:val="en-US"/>
              </w:rPr>
              <w:t>1.</w:t>
            </w:r>
            <w:r w:rsidRPr="00DC0BCE">
              <w:rPr>
                <w:rFonts w:ascii="Times New Roman" w:hAnsi="Times New Roman" w:cs="Times New Roman"/>
                <w:szCs w:val="21"/>
              </w:rPr>
              <w:t>范围</w:t>
            </w:r>
          </w:p>
        </w:tc>
        <w:tc>
          <w:tcPr>
            <w:tcW w:w="6874" w:type="dxa"/>
          </w:tcPr>
          <w:p w14:paraId="672C3746" w14:textId="77777777" w:rsidR="004B2BEA" w:rsidRPr="00DC0BCE" w:rsidRDefault="004B2BEA" w:rsidP="004B2BEA">
            <w:pPr>
              <w:pStyle w:val="p18"/>
              <w:spacing w:before="156" w:after="156"/>
              <w:rPr>
                <w:rFonts w:ascii="Times New Roman" w:hAnsi="Times New Roman" w:cs="Times New Roman"/>
              </w:rPr>
            </w:pPr>
            <w:r w:rsidRPr="00DC0BCE">
              <w:rPr>
                <w:rFonts w:ascii="Times New Roman" w:hAnsi="Times New Roman" w:cs="Times New Roman"/>
              </w:rPr>
              <w:t>本文件给出了茴香（</w:t>
            </w:r>
            <w:r w:rsidRPr="00DC0BCE">
              <w:rPr>
                <w:rFonts w:ascii="Times New Roman" w:hAnsi="Times New Roman" w:cs="Times New Roman"/>
                <w:i/>
                <w:iCs/>
              </w:rPr>
              <w:t>Foeniculum vulgare</w:t>
            </w:r>
            <w:r w:rsidRPr="00DC0BCE">
              <w:rPr>
                <w:rFonts w:ascii="Times New Roman" w:hAnsi="Times New Roman" w:cs="Times New Roman"/>
              </w:rPr>
              <w:t xml:space="preserve"> Miller.</w:t>
            </w:r>
            <w:r w:rsidRPr="00DC0BCE">
              <w:rPr>
                <w:rFonts w:ascii="Times New Roman" w:hAnsi="Times New Roman" w:cs="Times New Roman"/>
              </w:rPr>
              <w:t>）品种特异性、一致性和稳定性测试方法和结果判定为一般原则的指南。</w:t>
            </w:r>
          </w:p>
          <w:p w14:paraId="044760C3" w14:textId="26516D52" w:rsidR="00EB4391" w:rsidRPr="00DC0BCE" w:rsidRDefault="004B2BEA" w:rsidP="004B2BEA">
            <w:pPr>
              <w:pStyle w:val="p18"/>
              <w:rPr>
                <w:rFonts w:ascii="Times New Roman" w:hAnsi="Times New Roman" w:cs="Times New Roman"/>
              </w:rPr>
            </w:pPr>
            <w:r w:rsidRPr="00DC0BCE">
              <w:rPr>
                <w:rFonts w:ascii="Times New Roman" w:hAnsi="Times New Roman" w:cs="Times New Roman"/>
              </w:rPr>
              <w:t>本文件适用于茴香品种特异性、一致性和稳定性测试和结果判定。</w:t>
            </w:r>
          </w:p>
        </w:tc>
      </w:tr>
      <w:tr w:rsidR="00EB4391" w:rsidRPr="00EB4391" w14:paraId="56C8F02B" w14:textId="77777777" w:rsidTr="00985550">
        <w:trPr>
          <w:trHeight w:val="376"/>
        </w:trPr>
        <w:tc>
          <w:tcPr>
            <w:tcW w:w="1256" w:type="dxa"/>
          </w:tcPr>
          <w:p w14:paraId="6037B1BE" w14:textId="77777777" w:rsidR="00EB4391" w:rsidRPr="00DC0BCE" w:rsidRDefault="00EB4391" w:rsidP="00985550">
            <w:pPr>
              <w:pStyle w:val="TableParagraph"/>
              <w:spacing w:before="7" w:line="218" w:lineRule="auto"/>
              <w:ind w:left="107" w:right="95"/>
              <w:rPr>
                <w:rFonts w:ascii="Times New Roman" w:hAnsi="Times New Roman" w:cs="Times New Roman"/>
                <w:szCs w:val="21"/>
              </w:rPr>
            </w:pPr>
            <w:r w:rsidRPr="00DC0BCE">
              <w:rPr>
                <w:rFonts w:ascii="Times New Roman" w:hAnsi="Times New Roman" w:cs="Times New Roman"/>
                <w:szCs w:val="21"/>
                <w:lang w:val="en-US"/>
              </w:rPr>
              <w:t>2.</w:t>
            </w:r>
            <w:r w:rsidRPr="00DC0BCE">
              <w:rPr>
                <w:rFonts w:ascii="Times New Roman" w:hAnsi="Times New Roman" w:cs="Times New Roman"/>
                <w:szCs w:val="21"/>
              </w:rPr>
              <w:t>规范性引用文件</w:t>
            </w:r>
          </w:p>
        </w:tc>
        <w:tc>
          <w:tcPr>
            <w:tcW w:w="6874" w:type="dxa"/>
          </w:tcPr>
          <w:p w14:paraId="225187E9" w14:textId="17AF2414" w:rsidR="00507A2C" w:rsidRPr="00DC0BCE" w:rsidRDefault="00507A2C" w:rsidP="00507A2C">
            <w:pPr>
              <w:pStyle w:val="ad"/>
              <w:rPr>
                <w:rFonts w:ascii="Times New Roman"/>
                <w:szCs w:val="21"/>
              </w:rPr>
            </w:pPr>
            <w:r w:rsidRPr="00DC0BCE">
              <w:rPr>
                <w:rFonts w:ascii="Times New Roman"/>
                <w:szCs w:val="21"/>
              </w:rPr>
              <w:t>下列文件中的内容通过文中的规范性引用而构成本文件必不可少的条款。其中，注日期的引用文件，仅该日期对应的版本适用于本文件；不注日期的引用文件，其最新版本（包括所有的修改单）适用于本文件。</w:t>
            </w:r>
          </w:p>
          <w:p w14:paraId="53AAB404" w14:textId="738D9FC8" w:rsidR="00EB4391" w:rsidRPr="00DC0BCE" w:rsidRDefault="00EB4391" w:rsidP="00985550">
            <w:pPr>
              <w:pStyle w:val="p0"/>
              <w:ind w:firstLineChars="200" w:firstLine="420"/>
              <w:rPr>
                <w:rFonts w:ascii="Times New Roman" w:hAnsi="Times New Roman"/>
                <w:color w:val="FF0000"/>
              </w:rPr>
            </w:pPr>
            <w:r w:rsidRPr="00DC0BCE">
              <w:rPr>
                <w:rFonts w:ascii="Times New Roman" w:hAnsi="Times New Roman"/>
              </w:rPr>
              <w:t xml:space="preserve">GB/T 19557.1-2004 </w:t>
            </w:r>
            <w:r w:rsidRPr="00DC0BCE">
              <w:rPr>
                <w:rFonts w:ascii="Times New Roman" w:hAnsi="Times New Roman"/>
              </w:rPr>
              <w:t>植物新品种特异性、一致性和稳定性测试指南</w:t>
            </w:r>
            <w:r w:rsidRPr="00DC0BCE">
              <w:rPr>
                <w:rFonts w:ascii="Times New Roman" w:hAnsi="Times New Roman"/>
              </w:rPr>
              <w:t xml:space="preserve"> </w:t>
            </w:r>
            <w:r w:rsidRPr="00DC0BCE">
              <w:rPr>
                <w:rFonts w:ascii="Times New Roman" w:hAnsi="Times New Roman"/>
              </w:rPr>
              <w:t>总则</w:t>
            </w:r>
          </w:p>
        </w:tc>
      </w:tr>
      <w:tr w:rsidR="00EB4391" w:rsidRPr="00EB4391" w14:paraId="38EB3A91" w14:textId="77777777" w:rsidTr="00985550">
        <w:trPr>
          <w:trHeight w:val="1400"/>
        </w:trPr>
        <w:tc>
          <w:tcPr>
            <w:tcW w:w="1256" w:type="dxa"/>
          </w:tcPr>
          <w:p w14:paraId="75B27EFB" w14:textId="77777777" w:rsidR="00EB4391" w:rsidRPr="00DC0BCE" w:rsidRDefault="00EB4391" w:rsidP="00985550">
            <w:pPr>
              <w:pStyle w:val="TableParagraph"/>
              <w:spacing w:before="7" w:line="218" w:lineRule="auto"/>
              <w:ind w:left="107" w:right="98"/>
              <w:rPr>
                <w:rFonts w:ascii="Times New Roman" w:hAnsi="Times New Roman" w:cs="Times New Roman"/>
                <w:szCs w:val="21"/>
              </w:rPr>
            </w:pPr>
            <w:r w:rsidRPr="00DC0BCE">
              <w:rPr>
                <w:rFonts w:ascii="Times New Roman" w:hAnsi="Times New Roman" w:cs="Times New Roman"/>
                <w:szCs w:val="21"/>
                <w:lang w:val="en-US"/>
              </w:rPr>
              <w:t>3.</w:t>
            </w:r>
            <w:r w:rsidRPr="00DC0BCE">
              <w:rPr>
                <w:rFonts w:ascii="Times New Roman" w:hAnsi="Times New Roman" w:cs="Times New Roman"/>
                <w:szCs w:val="21"/>
              </w:rPr>
              <w:t>术语和定义</w:t>
            </w:r>
          </w:p>
        </w:tc>
        <w:tc>
          <w:tcPr>
            <w:tcW w:w="6874" w:type="dxa"/>
          </w:tcPr>
          <w:p w14:paraId="5BBE4976" w14:textId="77777777" w:rsidR="00EB4391" w:rsidRPr="00DC0BCE" w:rsidRDefault="00EB4391" w:rsidP="00985550">
            <w:pPr>
              <w:pStyle w:val="p18"/>
              <w:jc w:val="left"/>
              <w:rPr>
                <w:rFonts w:ascii="Times New Roman" w:hAnsi="Times New Roman" w:cs="Times New Roman"/>
              </w:rPr>
            </w:pPr>
            <w:r w:rsidRPr="00DC0BCE">
              <w:rPr>
                <w:rFonts w:ascii="Times New Roman" w:hAnsi="Times New Roman" w:cs="Times New Roman"/>
              </w:rPr>
              <w:t>GB/T 19557.1</w:t>
            </w:r>
            <w:r w:rsidRPr="00DC0BCE">
              <w:rPr>
                <w:rFonts w:ascii="Times New Roman" w:hAnsi="Times New Roman" w:cs="Times New Roman"/>
              </w:rPr>
              <w:t>界定的以及下列术语和定义适用于本文件。</w:t>
            </w:r>
          </w:p>
          <w:p w14:paraId="2E150B76" w14:textId="77777777" w:rsidR="00EB4391" w:rsidRPr="00DC0BCE" w:rsidRDefault="00EB4391" w:rsidP="00985550">
            <w:pPr>
              <w:pStyle w:val="af4"/>
              <w:spacing w:line="294" w:lineRule="exact"/>
              <w:ind w:leftChars="-200" w:left="-420" w:firstLineChars="400" w:firstLine="840"/>
              <w:jc w:val="left"/>
              <w:rPr>
                <w:rFonts w:ascii="Times New Roman"/>
                <w:snapToGrid w:val="0"/>
                <w:szCs w:val="21"/>
              </w:rPr>
            </w:pPr>
            <w:r w:rsidRPr="00DC0BCE">
              <w:rPr>
                <w:rFonts w:ascii="Times New Roman"/>
                <w:snapToGrid w:val="0"/>
                <w:szCs w:val="21"/>
              </w:rPr>
              <w:t>群体测量</w:t>
            </w:r>
            <w:r w:rsidRPr="00DC0BCE">
              <w:rPr>
                <w:rFonts w:ascii="Times New Roman"/>
                <w:snapToGrid w:val="0"/>
                <w:szCs w:val="21"/>
              </w:rPr>
              <w:t xml:space="preserve">  group measurement</w:t>
            </w:r>
          </w:p>
          <w:p w14:paraId="78656E4D" w14:textId="77777777" w:rsidR="00EB4391" w:rsidRPr="00DC0BCE" w:rsidRDefault="00EB4391" w:rsidP="00985550">
            <w:pPr>
              <w:pStyle w:val="af4"/>
              <w:spacing w:line="294" w:lineRule="exact"/>
              <w:ind w:left="0" w:firstLineChars="200" w:firstLine="420"/>
              <w:jc w:val="left"/>
              <w:rPr>
                <w:rFonts w:ascii="Times New Roman"/>
                <w:snapToGrid w:val="0"/>
                <w:szCs w:val="21"/>
              </w:rPr>
            </w:pPr>
            <w:r w:rsidRPr="00DC0BCE">
              <w:rPr>
                <w:rFonts w:ascii="Times New Roman"/>
                <w:snapToGrid w:val="0"/>
                <w:szCs w:val="21"/>
              </w:rPr>
              <w:t>对一批植株或植株的某器官或部位进行测量，获得一个群体记录。</w:t>
            </w:r>
          </w:p>
          <w:p w14:paraId="66458844" w14:textId="77777777" w:rsidR="00EB4391" w:rsidRPr="00DC0BCE" w:rsidRDefault="00EB4391" w:rsidP="00985550">
            <w:pPr>
              <w:pStyle w:val="af4"/>
              <w:spacing w:line="294" w:lineRule="exact"/>
              <w:ind w:left="0" w:firstLineChars="200" w:firstLine="420"/>
              <w:jc w:val="left"/>
              <w:rPr>
                <w:rFonts w:ascii="Times New Roman"/>
                <w:snapToGrid w:val="0"/>
                <w:szCs w:val="21"/>
              </w:rPr>
            </w:pPr>
            <w:r w:rsidRPr="00DC0BCE">
              <w:rPr>
                <w:rFonts w:ascii="Times New Roman"/>
                <w:snapToGrid w:val="0"/>
                <w:szCs w:val="21"/>
              </w:rPr>
              <w:t>个体测量</w:t>
            </w:r>
            <w:r w:rsidRPr="00DC0BCE">
              <w:rPr>
                <w:rFonts w:ascii="Times New Roman"/>
                <w:snapToGrid w:val="0"/>
                <w:szCs w:val="21"/>
              </w:rPr>
              <w:t xml:space="preserve">  </w:t>
            </w:r>
            <w:r w:rsidRPr="00DC0BCE">
              <w:rPr>
                <w:rFonts w:ascii="Times New Roman"/>
                <w:b/>
                <w:bCs/>
                <w:snapToGrid w:val="0"/>
                <w:szCs w:val="21"/>
              </w:rPr>
              <w:t>s</w:t>
            </w:r>
            <w:r w:rsidRPr="00DC0BCE">
              <w:rPr>
                <w:rFonts w:ascii="Times New Roman"/>
                <w:snapToGrid w:val="0"/>
                <w:szCs w:val="21"/>
              </w:rPr>
              <w:t xml:space="preserve">ingle measurement </w:t>
            </w:r>
          </w:p>
          <w:p w14:paraId="14898221" w14:textId="77777777" w:rsidR="00EB4391" w:rsidRPr="00DC0BCE" w:rsidRDefault="00EB4391" w:rsidP="00985550">
            <w:pPr>
              <w:pStyle w:val="af4"/>
              <w:spacing w:line="294" w:lineRule="exact"/>
              <w:ind w:left="0" w:firstLineChars="200" w:firstLine="420"/>
              <w:jc w:val="left"/>
              <w:rPr>
                <w:rFonts w:ascii="Times New Roman"/>
                <w:kern w:val="2"/>
                <w:szCs w:val="21"/>
              </w:rPr>
            </w:pPr>
            <w:r w:rsidRPr="00DC0BCE">
              <w:rPr>
                <w:rFonts w:ascii="Times New Roman"/>
                <w:snapToGrid w:val="0"/>
                <w:szCs w:val="21"/>
              </w:rPr>
              <w:t>对一批植株或植株的某器官或部位进行逐个测量，获得一组个体记录。</w:t>
            </w:r>
          </w:p>
          <w:p w14:paraId="7A51F544" w14:textId="77777777" w:rsidR="00EB4391" w:rsidRPr="00DC0BCE" w:rsidRDefault="00EB4391" w:rsidP="00985550">
            <w:pPr>
              <w:pStyle w:val="af4"/>
              <w:ind w:leftChars="-200" w:left="-420" w:firstLineChars="400" w:firstLine="840"/>
              <w:jc w:val="left"/>
              <w:rPr>
                <w:rFonts w:ascii="Times New Roman"/>
                <w:snapToGrid w:val="0"/>
                <w:szCs w:val="21"/>
              </w:rPr>
            </w:pPr>
            <w:r w:rsidRPr="00DC0BCE">
              <w:rPr>
                <w:rFonts w:ascii="Times New Roman"/>
                <w:szCs w:val="21"/>
              </w:rPr>
              <w:t>群体目测</w:t>
            </w:r>
            <w:r w:rsidRPr="00DC0BCE">
              <w:rPr>
                <w:rFonts w:ascii="Times New Roman"/>
                <w:snapToGrid w:val="0"/>
                <w:szCs w:val="21"/>
              </w:rPr>
              <w:t xml:space="preserve">  group visual observation</w:t>
            </w:r>
          </w:p>
          <w:p w14:paraId="353B2445" w14:textId="77777777" w:rsidR="00EB4391" w:rsidRPr="00DC0BCE" w:rsidRDefault="00EB4391" w:rsidP="00985550">
            <w:pPr>
              <w:pStyle w:val="ad"/>
              <w:ind w:firstLineChars="196" w:firstLine="412"/>
              <w:jc w:val="left"/>
              <w:rPr>
                <w:rFonts w:ascii="Times New Roman"/>
                <w:szCs w:val="21"/>
              </w:rPr>
            </w:pPr>
            <w:r w:rsidRPr="00DC0BCE">
              <w:rPr>
                <w:rFonts w:ascii="Times New Roman"/>
                <w:snapToGrid w:val="0"/>
                <w:szCs w:val="21"/>
              </w:rPr>
              <w:t>对一批植株或植株的某器官或部位进行目测，获得一个群体记录。</w:t>
            </w:r>
          </w:p>
        </w:tc>
      </w:tr>
      <w:tr w:rsidR="00EB4391" w:rsidRPr="00EB4391" w14:paraId="452A2B19" w14:textId="77777777" w:rsidTr="00985550">
        <w:trPr>
          <w:trHeight w:val="871"/>
        </w:trPr>
        <w:tc>
          <w:tcPr>
            <w:tcW w:w="1256" w:type="dxa"/>
          </w:tcPr>
          <w:p w14:paraId="33329BCD" w14:textId="77777777" w:rsidR="00EB4391" w:rsidRPr="00DC0BCE" w:rsidRDefault="00EB4391" w:rsidP="00985550">
            <w:pPr>
              <w:pStyle w:val="TableParagraph"/>
              <w:spacing w:before="141"/>
              <w:ind w:left="107"/>
              <w:rPr>
                <w:rFonts w:ascii="Times New Roman" w:hAnsi="Times New Roman" w:cs="Times New Roman"/>
                <w:szCs w:val="21"/>
              </w:rPr>
            </w:pPr>
            <w:r w:rsidRPr="00DC0BCE">
              <w:rPr>
                <w:rFonts w:ascii="Times New Roman" w:hAnsi="Times New Roman" w:cs="Times New Roman"/>
                <w:szCs w:val="21"/>
                <w:lang w:val="en-US"/>
              </w:rPr>
              <w:t>4.</w:t>
            </w:r>
            <w:r w:rsidRPr="00DC0BCE">
              <w:rPr>
                <w:rFonts w:ascii="Times New Roman" w:hAnsi="Times New Roman" w:cs="Times New Roman"/>
                <w:szCs w:val="21"/>
              </w:rPr>
              <w:t>符号</w:t>
            </w:r>
          </w:p>
        </w:tc>
        <w:tc>
          <w:tcPr>
            <w:tcW w:w="6874" w:type="dxa"/>
          </w:tcPr>
          <w:p w14:paraId="378FDA1F" w14:textId="77777777" w:rsidR="00EB4391" w:rsidRPr="00DC0BCE" w:rsidRDefault="00EB4391" w:rsidP="00985550">
            <w:pPr>
              <w:pStyle w:val="p18"/>
              <w:rPr>
                <w:rFonts w:ascii="Times New Roman" w:hAnsi="Times New Roman" w:cs="Times New Roman"/>
              </w:rPr>
            </w:pPr>
            <w:r w:rsidRPr="00DC0BCE">
              <w:rPr>
                <w:rFonts w:ascii="Times New Roman" w:hAnsi="Times New Roman" w:cs="Times New Roman"/>
              </w:rPr>
              <w:t>下列符号适用于本文件：</w:t>
            </w:r>
          </w:p>
          <w:p w14:paraId="24AF9827" w14:textId="77777777" w:rsidR="00EB4391" w:rsidRPr="00DC0BCE" w:rsidRDefault="00EB4391" w:rsidP="00985550">
            <w:pPr>
              <w:pStyle w:val="p18"/>
              <w:rPr>
                <w:rFonts w:ascii="Times New Roman" w:hAnsi="Times New Roman" w:cs="Times New Roman"/>
              </w:rPr>
            </w:pPr>
            <w:r w:rsidRPr="00DC0BCE">
              <w:rPr>
                <w:rFonts w:ascii="Times New Roman" w:hAnsi="Times New Roman" w:cs="Times New Roman"/>
              </w:rPr>
              <w:t>MG</w:t>
            </w:r>
            <w:r w:rsidRPr="00DC0BCE">
              <w:rPr>
                <w:rFonts w:ascii="Times New Roman" w:hAnsi="Times New Roman" w:cs="Times New Roman"/>
              </w:rPr>
              <w:t>：群体测量</w:t>
            </w:r>
          </w:p>
          <w:p w14:paraId="7F6CCF2E" w14:textId="77777777" w:rsidR="00EB4391" w:rsidRPr="00DC0BCE" w:rsidRDefault="00EB4391" w:rsidP="00985550">
            <w:pPr>
              <w:pStyle w:val="p18"/>
              <w:rPr>
                <w:rFonts w:ascii="Times New Roman" w:hAnsi="Times New Roman" w:cs="Times New Roman"/>
              </w:rPr>
            </w:pPr>
            <w:r w:rsidRPr="00DC0BCE">
              <w:rPr>
                <w:rFonts w:ascii="Times New Roman" w:hAnsi="Times New Roman" w:cs="Times New Roman"/>
              </w:rPr>
              <w:t>MS</w:t>
            </w:r>
            <w:r w:rsidRPr="00DC0BCE">
              <w:rPr>
                <w:rFonts w:ascii="Times New Roman" w:hAnsi="Times New Roman" w:cs="Times New Roman"/>
              </w:rPr>
              <w:t>：个体测量</w:t>
            </w:r>
          </w:p>
          <w:p w14:paraId="0C550EB3" w14:textId="77777777" w:rsidR="00EB4391" w:rsidRPr="00DC0BCE" w:rsidRDefault="00EB4391" w:rsidP="00985550">
            <w:pPr>
              <w:pStyle w:val="p18"/>
              <w:rPr>
                <w:rFonts w:ascii="Times New Roman" w:hAnsi="Times New Roman" w:cs="Times New Roman"/>
              </w:rPr>
            </w:pPr>
            <w:r w:rsidRPr="00DC0BCE">
              <w:rPr>
                <w:rFonts w:ascii="Times New Roman" w:hAnsi="Times New Roman" w:cs="Times New Roman"/>
              </w:rPr>
              <w:t>VG</w:t>
            </w:r>
            <w:r w:rsidRPr="00DC0BCE">
              <w:rPr>
                <w:rFonts w:ascii="Times New Roman" w:hAnsi="Times New Roman" w:cs="Times New Roman"/>
              </w:rPr>
              <w:t>：群体目测</w:t>
            </w:r>
          </w:p>
          <w:p w14:paraId="1DE0D323" w14:textId="580362AD" w:rsidR="00507A2C" w:rsidRPr="00DC0BCE" w:rsidRDefault="00507A2C" w:rsidP="00507A2C">
            <w:pPr>
              <w:pStyle w:val="p18"/>
              <w:ind w:firstLineChars="200"/>
              <w:rPr>
                <w:rFonts w:ascii="Times New Roman" w:hAnsi="Times New Roman" w:cs="Times New Roman"/>
              </w:rPr>
            </w:pPr>
            <w:r w:rsidRPr="00DC0BCE">
              <w:rPr>
                <w:rFonts w:ascii="Times New Roman" w:hAnsi="Times New Roman" w:cs="Times New Roman"/>
              </w:rPr>
              <w:t>PQ</w:t>
            </w:r>
            <w:r w:rsidRPr="00DC0BCE">
              <w:rPr>
                <w:rFonts w:ascii="Times New Roman" w:hAnsi="Times New Roman" w:cs="Times New Roman"/>
              </w:rPr>
              <w:t>：假质量性状</w:t>
            </w:r>
          </w:p>
          <w:p w14:paraId="5510A6AD" w14:textId="3B30BE5A" w:rsidR="00507A2C" w:rsidRPr="00DC0BCE" w:rsidRDefault="00507A2C" w:rsidP="00507A2C">
            <w:pPr>
              <w:pStyle w:val="p18"/>
              <w:rPr>
                <w:rFonts w:ascii="Times New Roman" w:hAnsi="Times New Roman" w:cs="Times New Roman"/>
              </w:rPr>
            </w:pPr>
            <w:r w:rsidRPr="00DC0BCE">
              <w:rPr>
                <w:rFonts w:ascii="Times New Roman" w:hAnsi="Times New Roman" w:cs="Times New Roman"/>
              </w:rPr>
              <w:t>QL</w:t>
            </w:r>
            <w:r w:rsidRPr="00DC0BCE">
              <w:rPr>
                <w:rFonts w:ascii="Times New Roman" w:hAnsi="Times New Roman" w:cs="Times New Roman"/>
              </w:rPr>
              <w:t>：质量性状</w:t>
            </w:r>
          </w:p>
          <w:p w14:paraId="4B0C8AAC" w14:textId="77777777" w:rsidR="00507A2C" w:rsidRPr="00DC0BCE" w:rsidRDefault="00507A2C" w:rsidP="00507A2C">
            <w:pPr>
              <w:pStyle w:val="p18"/>
              <w:rPr>
                <w:rFonts w:ascii="Times New Roman" w:hAnsi="Times New Roman" w:cs="Times New Roman"/>
              </w:rPr>
            </w:pPr>
            <w:r w:rsidRPr="00DC0BCE">
              <w:rPr>
                <w:rFonts w:ascii="Times New Roman" w:hAnsi="Times New Roman" w:cs="Times New Roman"/>
              </w:rPr>
              <w:t>QN</w:t>
            </w:r>
            <w:r w:rsidRPr="00DC0BCE">
              <w:rPr>
                <w:rFonts w:ascii="Times New Roman" w:hAnsi="Times New Roman" w:cs="Times New Roman"/>
              </w:rPr>
              <w:t>：数量性状</w:t>
            </w:r>
          </w:p>
          <w:p w14:paraId="2164805A" w14:textId="3F1362E0" w:rsidR="00EB4391" w:rsidRPr="00DC0BCE" w:rsidRDefault="00EB4391" w:rsidP="00507A2C">
            <w:pPr>
              <w:pStyle w:val="p18"/>
              <w:rPr>
                <w:rFonts w:ascii="Times New Roman" w:hAnsi="Times New Roman" w:cs="Times New Roman"/>
              </w:rPr>
            </w:pPr>
            <w:r w:rsidRPr="00DC0BCE">
              <w:rPr>
                <w:rFonts w:ascii="Times New Roman" w:hAnsi="Times New Roman" w:cs="Times New Roman"/>
              </w:rPr>
              <w:t>*</w:t>
            </w:r>
            <w:r w:rsidRPr="00DC0BCE">
              <w:rPr>
                <w:rFonts w:ascii="Times New Roman" w:hAnsi="Times New Roman" w:cs="Times New Roman"/>
              </w:rPr>
              <w:t>：</w:t>
            </w:r>
            <w:r w:rsidR="00507A2C" w:rsidRPr="00DC0BCE">
              <w:rPr>
                <w:rFonts w:ascii="Times New Roman" w:hAnsi="Times New Roman" w:cs="Times New Roman"/>
              </w:rPr>
              <w:t>国际植物新品种保护联盟（</w:t>
            </w:r>
            <w:r w:rsidR="00507A2C" w:rsidRPr="00DC0BCE">
              <w:rPr>
                <w:rFonts w:ascii="Times New Roman" w:hAnsi="Times New Roman" w:cs="Times New Roman"/>
              </w:rPr>
              <w:t>UPOV</w:t>
            </w:r>
            <w:r w:rsidR="00507A2C" w:rsidRPr="00DC0BCE">
              <w:rPr>
                <w:rFonts w:ascii="Times New Roman" w:hAnsi="Times New Roman" w:cs="Times New Roman"/>
              </w:rPr>
              <w:t>）用于统一品种描述所需要的重要性状，</w:t>
            </w:r>
            <w:proofErr w:type="gramStart"/>
            <w:r w:rsidR="00507A2C" w:rsidRPr="00DC0BCE">
              <w:rPr>
                <w:rFonts w:ascii="Times New Roman" w:hAnsi="Times New Roman" w:cs="Times New Roman"/>
              </w:rPr>
              <w:t>除非受</w:t>
            </w:r>
            <w:proofErr w:type="gramEnd"/>
            <w:r w:rsidR="00507A2C" w:rsidRPr="00DC0BCE">
              <w:rPr>
                <w:rFonts w:ascii="Times New Roman" w:hAnsi="Times New Roman" w:cs="Times New Roman"/>
              </w:rPr>
              <w:t>环境条件限制性状的表达状态无法测试，所有</w:t>
            </w:r>
            <w:r w:rsidR="00507A2C" w:rsidRPr="00DC0BCE">
              <w:rPr>
                <w:rFonts w:ascii="Times New Roman" w:hAnsi="Times New Roman" w:cs="Times New Roman"/>
              </w:rPr>
              <w:t>UPOV</w:t>
            </w:r>
            <w:r w:rsidR="00507A2C" w:rsidRPr="00DC0BCE">
              <w:rPr>
                <w:rFonts w:ascii="Times New Roman" w:hAnsi="Times New Roman" w:cs="Times New Roman"/>
              </w:rPr>
              <w:t>成员都应使用这些性状</w:t>
            </w:r>
            <w:r w:rsidRPr="00DC0BCE">
              <w:rPr>
                <w:rFonts w:ascii="Times New Roman" w:hAnsi="Times New Roman" w:cs="Times New Roman"/>
              </w:rPr>
              <w:t>。</w:t>
            </w:r>
          </w:p>
          <w:p w14:paraId="279CCB26" w14:textId="752E72F2" w:rsidR="00EB4391" w:rsidRPr="00DC0BCE" w:rsidRDefault="00507A2C" w:rsidP="00985550">
            <w:pPr>
              <w:pStyle w:val="p0"/>
              <w:ind w:firstLineChars="202" w:firstLine="424"/>
              <w:rPr>
                <w:rFonts w:ascii="Times New Roman" w:hAnsi="Times New Roman"/>
                <w:color w:val="FF0000"/>
              </w:rPr>
            </w:pPr>
            <w:r w:rsidRPr="00DC0BCE">
              <w:rPr>
                <w:rFonts w:ascii="Times New Roman" w:hAnsi="Times New Roman"/>
              </w:rPr>
              <w:t>__</w:t>
            </w:r>
            <w:r w:rsidRPr="00DC0BCE">
              <w:rPr>
                <w:rFonts w:ascii="Times New Roman" w:hAnsi="Times New Roman"/>
              </w:rPr>
              <w:t>：</w:t>
            </w:r>
            <w:r w:rsidR="00EB4391" w:rsidRPr="00DC0BCE">
              <w:rPr>
                <w:rFonts w:ascii="Times New Roman" w:hAnsi="Times New Roman"/>
              </w:rPr>
              <w:t>特别提示测试性状的适用范围。</w:t>
            </w:r>
          </w:p>
        </w:tc>
      </w:tr>
      <w:tr w:rsidR="00EB4391" w:rsidRPr="00EB4391" w14:paraId="65762784" w14:textId="77777777" w:rsidTr="00985550">
        <w:trPr>
          <w:trHeight w:val="1432"/>
        </w:trPr>
        <w:tc>
          <w:tcPr>
            <w:tcW w:w="1256" w:type="dxa"/>
          </w:tcPr>
          <w:p w14:paraId="7DC4440E" w14:textId="77777777" w:rsidR="00EB4391" w:rsidRPr="00DC0BCE" w:rsidRDefault="00EB4391" w:rsidP="00507A2C">
            <w:pPr>
              <w:pStyle w:val="TableParagraph"/>
              <w:spacing w:before="141"/>
              <w:ind w:left="107"/>
              <w:rPr>
                <w:rFonts w:ascii="Times New Roman" w:hAnsi="Times New Roman" w:cs="Times New Roman"/>
                <w:szCs w:val="21"/>
              </w:rPr>
            </w:pPr>
            <w:r w:rsidRPr="00DC0BCE">
              <w:rPr>
                <w:rFonts w:ascii="Times New Roman" w:hAnsi="Times New Roman" w:cs="Times New Roman"/>
                <w:szCs w:val="21"/>
                <w:lang w:val="en-US"/>
              </w:rPr>
              <w:t>5.</w:t>
            </w:r>
            <w:r w:rsidRPr="00DC0BCE">
              <w:rPr>
                <w:rFonts w:ascii="Times New Roman" w:hAnsi="Times New Roman" w:cs="Times New Roman"/>
                <w:szCs w:val="21"/>
                <w:lang w:val="en-US"/>
              </w:rPr>
              <w:t>繁殖材料需满足的条件</w:t>
            </w:r>
          </w:p>
        </w:tc>
        <w:tc>
          <w:tcPr>
            <w:tcW w:w="6874" w:type="dxa"/>
          </w:tcPr>
          <w:p w14:paraId="6D73D574" w14:textId="77777777" w:rsidR="00EB4391" w:rsidRPr="00DC0BCE" w:rsidRDefault="00EB4391" w:rsidP="00507A2C">
            <w:pPr>
              <w:pStyle w:val="p18"/>
              <w:rPr>
                <w:rFonts w:ascii="Times New Roman" w:hAnsi="Times New Roman" w:cs="Times New Roman"/>
              </w:rPr>
            </w:pPr>
            <w:r w:rsidRPr="00DC0BCE">
              <w:rPr>
                <w:rFonts w:ascii="Times New Roman" w:hAnsi="Times New Roman" w:cs="Times New Roman"/>
              </w:rPr>
              <w:t>繁殖材料以种子形式提供。</w:t>
            </w:r>
          </w:p>
          <w:p w14:paraId="0FD0B376" w14:textId="26E1767A" w:rsidR="00EB4391" w:rsidRPr="00DC0BCE" w:rsidRDefault="00EB4391" w:rsidP="00507A2C">
            <w:pPr>
              <w:pStyle w:val="p18"/>
              <w:rPr>
                <w:rFonts w:ascii="Times New Roman" w:hAnsi="Times New Roman" w:cs="Times New Roman"/>
              </w:rPr>
            </w:pPr>
            <w:r w:rsidRPr="00DC0BCE">
              <w:rPr>
                <w:rFonts w:ascii="Times New Roman" w:hAnsi="Times New Roman" w:cs="Times New Roman"/>
              </w:rPr>
              <w:t>提交的种子数量不少于</w:t>
            </w:r>
            <w:r w:rsidR="00507A2C" w:rsidRPr="00DC0BCE">
              <w:rPr>
                <w:rFonts w:ascii="Times New Roman" w:hAnsi="Times New Roman" w:cs="Times New Roman"/>
              </w:rPr>
              <w:t>4000</w:t>
            </w:r>
            <w:r w:rsidR="00507A2C" w:rsidRPr="00DC0BCE">
              <w:rPr>
                <w:rFonts w:ascii="Times New Roman" w:hAnsi="Times New Roman" w:cs="Times New Roman"/>
              </w:rPr>
              <w:t>粒</w:t>
            </w:r>
            <w:r w:rsidRPr="00DC0BCE">
              <w:rPr>
                <w:rFonts w:ascii="Times New Roman" w:hAnsi="Times New Roman" w:cs="Times New Roman"/>
              </w:rPr>
              <w:t>。</w:t>
            </w:r>
          </w:p>
          <w:p w14:paraId="54817422" w14:textId="2BFEBCF1" w:rsidR="00EB4391" w:rsidRPr="00DC0BCE" w:rsidRDefault="00507A2C" w:rsidP="00507A2C">
            <w:pPr>
              <w:pStyle w:val="p18"/>
              <w:rPr>
                <w:rFonts w:ascii="Times New Roman" w:hAnsi="Times New Roman" w:cs="Times New Roman"/>
              </w:rPr>
            </w:pPr>
            <w:r w:rsidRPr="00DC0BCE">
              <w:rPr>
                <w:rFonts w:ascii="Times New Roman" w:hAnsi="Times New Roman" w:cs="Times New Roman"/>
              </w:rPr>
              <w:t>提交的繁殖材料应外观健康，活力高，无病虫侵害。繁殖材料的具体质量要求如下：发芽率</w:t>
            </w:r>
            <w:r w:rsidRPr="00DC0BCE">
              <w:rPr>
                <w:rFonts w:ascii="Times New Roman" w:hAnsi="Times New Roman" w:cs="Times New Roman"/>
              </w:rPr>
              <w:t>≥85%</w:t>
            </w:r>
            <w:r w:rsidRPr="00DC0BCE">
              <w:rPr>
                <w:rFonts w:ascii="Times New Roman" w:hAnsi="Times New Roman" w:cs="Times New Roman"/>
              </w:rPr>
              <w:t>，净度</w:t>
            </w:r>
            <w:r w:rsidRPr="00DC0BCE">
              <w:rPr>
                <w:rFonts w:ascii="Times New Roman" w:hAnsi="Times New Roman" w:cs="Times New Roman"/>
              </w:rPr>
              <w:t>≥98.0%</w:t>
            </w:r>
            <w:r w:rsidRPr="00DC0BCE">
              <w:rPr>
                <w:rFonts w:ascii="Times New Roman" w:hAnsi="Times New Roman" w:cs="Times New Roman"/>
              </w:rPr>
              <w:t>，含水量</w:t>
            </w:r>
            <w:r w:rsidRPr="00DC0BCE">
              <w:rPr>
                <w:rFonts w:ascii="Times New Roman" w:hAnsi="Times New Roman" w:cs="Times New Roman"/>
              </w:rPr>
              <w:t>≤13%</w:t>
            </w:r>
            <w:r w:rsidR="00EB4391" w:rsidRPr="00DC0BCE">
              <w:rPr>
                <w:rFonts w:ascii="Times New Roman" w:hAnsi="Times New Roman" w:cs="Times New Roman"/>
              </w:rPr>
              <w:t>。</w:t>
            </w:r>
          </w:p>
          <w:p w14:paraId="05511406" w14:textId="6D15240E" w:rsidR="00EB4391" w:rsidRPr="00DC0BCE" w:rsidRDefault="00507A2C" w:rsidP="00507A2C">
            <w:pPr>
              <w:pStyle w:val="p18"/>
              <w:rPr>
                <w:rFonts w:ascii="Times New Roman" w:hAnsi="Times New Roman" w:cs="Times New Roman"/>
              </w:rPr>
            </w:pPr>
            <w:r w:rsidRPr="00DC0BCE">
              <w:rPr>
                <w:rFonts w:ascii="Times New Roman" w:hAnsi="Times New Roman" w:cs="Times New Roman"/>
              </w:rPr>
              <w:t>提交的繁殖材料不宜进行任何影响品种性状正常表达的处理。如果已处理，需提供处理的详细说明</w:t>
            </w:r>
            <w:r w:rsidR="00EB4391" w:rsidRPr="00DC0BCE">
              <w:rPr>
                <w:rFonts w:ascii="Times New Roman" w:hAnsi="Times New Roman" w:cs="Times New Roman"/>
              </w:rPr>
              <w:t>。</w:t>
            </w:r>
          </w:p>
          <w:p w14:paraId="1279CB3A" w14:textId="552CFEC1" w:rsidR="00EB4391" w:rsidRPr="00DC0BCE" w:rsidRDefault="00507A2C" w:rsidP="00507A2C">
            <w:pPr>
              <w:pStyle w:val="p18"/>
              <w:rPr>
                <w:rFonts w:ascii="Times New Roman" w:hAnsi="Times New Roman" w:cs="Times New Roman"/>
              </w:rPr>
            </w:pPr>
            <w:r w:rsidRPr="00DC0BCE">
              <w:rPr>
                <w:rFonts w:ascii="Times New Roman" w:hAnsi="Times New Roman" w:cs="Times New Roman"/>
              </w:rPr>
              <w:t>提交的繁殖材料需符合我国植物检疫的有关规定</w:t>
            </w:r>
            <w:r w:rsidR="00EB4391" w:rsidRPr="00DC0BCE">
              <w:rPr>
                <w:rFonts w:ascii="Times New Roman" w:hAnsi="Times New Roman" w:cs="Times New Roman"/>
              </w:rPr>
              <w:t>。</w:t>
            </w:r>
          </w:p>
        </w:tc>
      </w:tr>
      <w:tr w:rsidR="00EB4391" w:rsidRPr="00EB4391" w14:paraId="2826AA1E" w14:textId="77777777" w:rsidTr="00985550">
        <w:trPr>
          <w:trHeight w:val="1035"/>
        </w:trPr>
        <w:tc>
          <w:tcPr>
            <w:tcW w:w="1256" w:type="dxa"/>
          </w:tcPr>
          <w:p w14:paraId="00D6DCAE" w14:textId="77777777" w:rsidR="00EB4391" w:rsidRPr="00DC0BCE" w:rsidRDefault="00EB4391" w:rsidP="00985550">
            <w:pPr>
              <w:pStyle w:val="TableParagraph"/>
              <w:spacing w:before="7" w:line="218" w:lineRule="auto"/>
              <w:ind w:left="107" w:right="95"/>
              <w:rPr>
                <w:rFonts w:ascii="Times New Roman" w:hAnsi="Times New Roman" w:cs="Times New Roman"/>
                <w:szCs w:val="21"/>
              </w:rPr>
            </w:pPr>
            <w:r w:rsidRPr="00DC0BCE">
              <w:rPr>
                <w:rFonts w:ascii="Times New Roman" w:hAnsi="Times New Roman" w:cs="Times New Roman"/>
                <w:szCs w:val="21"/>
                <w:lang w:val="en-US"/>
              </w:rPr>
              <w:lastRenderedPageBreak/>
              <w:t>6.</w:t>
            </w:r>
            <w:r w:rsidRPr="00DC0BCE">
              <w:rPr>
                <w:rFonts w:ascii="Times New Roman" w:hAnsi="Times New Roman" w:cs="Times New Roman"/>
                <w:szCs w:val="21"/>
              </w:rPr>
              <w:t>测试方法</w:t>
            </w:r>
          </w:p>
        </w:tc>
        <w:tc>
          <w:tcPr>
            <w:tcW w:w="6874" w:type="dxa"/>
          </w:tcPr>
          <w:p w14:paraId="4DDCBE00" w14:textId="77777777" w:rsidR="00EB4391" w:rsidRPr="00DC0BCE" w:rsidRDefault="00EB4391" w:rsidP="00985550">
            <w:pPr>
              <w:pStyle w:val="p0"/>
              <w:ind w:firstLineChars="200" w:firstLine="420"/>
              <w:rPr>
                <w:rFonts w:ascii="Times New Roman" w:hAnsi="Times New Roman"/>
              </w:rPr>
            </w:pPr>
            <w:r w:rsidRPr="00DC0BCE">
              <w:rPr>
                <w:rFonts w:ascii="Times New Roman" w:hAnsi="Times New Roman"/>
              </w:rPr>
              <w:t>测试周期通常为</w:t>
            </w:r>
            <w:r w:rsidRPr="00DC0BCE">
              <w:rPr>
                <w:rFonts w:ascii="Times New Roman" w:hAnsi="Times New Roman"/>
              </w:rPr>
              <w:t>2</w:t>
            </w:r>
            <w:r w:rsidRPr="00DC0BCE">
              <w:rPr>
                <w:rFonts w:ascii="Times New Roman" w:hAnsi="Times New Roman"/>
              </w:rPr>
              <w:t>个独立的生长周期。</w:t>
            </w:r>
          </w:p>
          <w:p w14:paraId="434EAD95" w14:textId="77777777" w:rsidR="00F121EA" w:rsidRPr="00DC0BCE" w:rsidRDefault="00F121EA" w:rsidP="00985550">
            <w:pPr>
              <w:widowControl/>
              <w:ind w:firstLine="420"/>
              <w:rPr>
                <w:rFonts w:ascii="Times New Roman" w:hAnsi="Times New Roman"/>
                <w:szCs w:val="21"/>
              </w:rPr>
            </w:pPr>
            <w:r w:rsidRPr="00DC0BCE">
              <w:rPr>
                <w:rFonts w:ascii="Times New Roman" w:hAnsi="Times New Roman"/>
                <w:szCs w:val="21"/>
              </w:rPr>
              <w:t>测试通常在同</w:t>
            </w:r>
            <w:r w:rsidRPr="00DC0BCE">
              <w:rPr>
                <w:rFonts w:ascii="Times New Roman" w:hAnsi="Times New Roman"/>
                <w:szCs w:val="21"/>
              </w:rPr>
              <w:t>1</w:t>
            </w:r>
            <w:r w:rsidRPr="00DC0BCE">
              <w:rPr>
                <w:rFonts w:ascii="Times New Roman" w:hAnsi="Times New Roman"/>
                <w:szCs w:val="21"/>
              </w:rPr>
              <w:t>个地点进行。如果某些性状在该地点不能充分表达，宜在其他符合条件的地点对其进行观测。</w:t>
            </w:r>
          </w:p>
          <w:p w14:paraId="41E153DE" w14:textId="67B58160" w:rsidR="00EB4391" w:rsidRPr="00DC0BCE" w:rsidRDefault="00F121EA" w:rsidP="00985550">
            <w:pPr>
              <w:pStyle w:val="p0"/>
              <w:ind w:firstLineChars="200" w:firstLine="420"/>
              <w:rPr>
                <w:rFonts w:ascii="Times New Roman" w:hAnsi="Times New Roman"/>
              </w:rPr>
            </w:pPr>
            <w:r w:rsidRPr="00DC0BCE">
              <w:rPr>
                <w:rFonts w:ascii="Times New Roman" w:hAnsi="Times New Roman"/>
              </w:rPr>
              <w:t>以育苗移栽方式种植，</w:t>
            </w:r>
            <w:proofErr w:type="gramStart"/>
            <w:r w:rsidRPr="00DC0BCE">
              <w:rPr>
                <w:rFonts w:ascii="Times New Roman" w:hAnsi="Times New Roman"/>
              </w:rPr>
              <w:t>每小区</w:t>
            </w:r>
            <w:proofErr w:type="gramEnd"/>
            <w:r w:rsidRPr="00DC0BCE">
              <w:rPr>
                <w:rFonts w:ascii="Times New Roman" w:hAnsi="Times New Roman"/>
              </w:rPr>
              <w:t>不少于</w:t>
            </w:r>
            <w:r w:rsidRPr="00DC0BCE">
              <w:rPr>
                <w:rFonts w:ascii="Times New Roman" w:hAnsi="Times New Roman"/>
              </w:rPr>
              <w:t>30</w:t>
            </w:r>
            <w:r w:rsidRPr="00DC0BCE">
              <w:rPr>
                <w:rFonts w:ascii="Times New Roman" w:hAnsi="Times New Roman"/>
              </w:rPr>
              <w:t>株，株距</w:t>
            </w:r>
            <w:r w:rsidRPr="00DC0BCE">
              <w:rPr>
                <w:rFonts w:ascii="Times New Roman" w:hAnsi="Times New Roman"/>
              </w:rPr>
              <w:t>80 cm</w:t>
            </w:r>
            <w:r w:rsidRPr="00DC0BCE">
              <w:rPr>
                <w:rFonts w:ascii="Times New Roman" w:hAnsi="Times New Roman"/>
              </w:rPr>
              <w:t>～</w:t>
            </w:r>
            <w:r w:rsidRPr="00DC0BCE">
              <w:rPr>
                <w:rFonts w:ascii="Times New Roman" w:hAnsi="Times New Roman"/>
              </w:rPr>
              <w:t>100 cm</w:t>
            </w:r>
            <w:r w:rsidRPr="00DC0BCE">
              <w:rPr>
                <w:rFonts w:ascii="Times New Roman" w:hAnsi="Times New Roman"/>
              </w:rPr>
              <w:t>，行距</w:t>
            </w:r>
            <w:r w:rsidRPr="00DC0BCE">
              <w:rPr>
                <w:rFonts w:ascii="Times New Roman" w:hAnsi="Times New Roman"/>
              </w:rPr>
              <w:t>80 cm</w:t>
            </w:r>
            <w:r w:rsidRPr="00DC0BCE">
              <w:rPr>
                <w:rFonts w:ascii="Times New Roman" w:hAnsi="Times New Roman"/>
              </w:rPr>
              <w:t>～</w:t>
            </w:r>
            <w:r w:rsidRPr="00DC0BCE">
              <w:rPr>
                <w:rFonts w:ascii="Times New Roman" w:hAnsi="Times New Roman"/>
              </w:rPr>
              <w:t>100 cm</w:t>
            </w:r>
            <w:r w:rsidRPr="00DC0BCE">
              <w:rPr>
                <w:rFonts w:ascii="Times New Roman" w:hAnsi="Times New Roman"/>
              </w:rPr>
              <w:t>，设</w:t>
            </w:r>
            <w:r w:rsidRPr="00DC0BCE">
              <w:rPr>
                <w:rFonts w:ascii="Times New Roman" w:hAnsi="Times New Roman"/>
              </w:rPr>
              <w:t>2</w:t>
            </w:r>
            <w:r w:rsidRPr="00DC0BCE">
              <w:rPr>
                <w:rFonts w:ascii="Times New Roman" w:hAnsi="Times New Roman"/>
              </w:rPr>
              <w:t>个重复。必要时，</w:t>
            </w:r>
            <w:r w:rsidRPr="00DC0BCE">
              <w:rPr>
                <w:rFonts w:ascii="Times New Roman" w:hAnsi="Times New Roman"/>
                <w:kern w:val="2"/>
              </w:rPr>
              <w:t>近似品种与待测品种宜相邻种植</w:t>
            </w:r>
            <w:r w:rsidR="00EB4391" w:rsidRPr="00DC0BCE">
              <w:rPr>
                <w:rFonts w:ascii="Times New Roman" w:hAnsi="Times New Roman"/>
              </w:rPr>
              <w:t>。</w:t>
            </w:r>
          </w:p>
          <w:p w14:paraId="7C5B525F" w14:textId="19990BE7" w:rsidR="00EB4391" w:rsidRPr="00DC0BCE" w:rsidRDefault="00F121EA" w:rsidP="00F121EA">
            <w:pPr>
              <w:widowControl/>
              <w:ind w:firstLine="420"/>
              <w:rPr>
                <w:rFonts w:ascii="Times New Roman" w:hAnsi="Times New Roman"/>
                <w:kern w:val="0"/>
                <w:szCs w:val="21"/>
              </w:rPr>
            </w:pPr>
            <w:r w:rsidRPr="00DC0BCE">
              <w:rPr>
                <w:rFonts w:ascii="Times New Roman" w:hAnsi="Times New Roman"/>
                <w:kern w:val="0"/>
                <w:szCs w:val="21"/>
              </w:rPr>
              <w:t>按当地大田生产管理方式进行</w:t>
            </w:r>
            <w:r w:rsidR="00EB4391" w:rsidRPr="00DC0BCE">
              <w:rPr>
                <w:rFonts w:ascii="Times New Roman" w:hAnsi="Times New Roman"/>
                <w:szCs w:val="21"/>
              </w:rPr>
              <w:t>。</w:t>
            </w:r>
          </w:p>
          <w:p w14:paraId="567407D6" w14:textId="03405EDC" w:rsidR="00EB4391" w:rsidRPr="00DC0BCE" w:rsidRDefault="00F121EA" w:rsidP="00985550">
            <w:pPr>
              <w:widowControl/>
              <w:snapToGrid w:val="0"/>
              <w:ind w:firstLineChars="202" w:firstLine="424"/>
              <w:jc w:val="left"/>
              <w:rPr>
                <w:rFonts w:ascii="Times New Roman" w:hAnsi="Times New Roman"/>
                <w:kern w:val="0"/>
                <w:szCs w:val="21"/>
              </w:rPr>
            </w:pPr>
            <w:r w:rsidRPr="00DC0BCE">
              <w:rPr>
                <w:rFonts w:ascii="Times New Roman" w:hAnsi="Times New Roman"/>
                <w:szCs w:val="21"/>
              </w:rPr>
              <w:t>性状观测需按照表</w:t>
            </w:r>
            <w:r w:rsidRPr="00DC0BCE">
              <w:rPr>
                <w:rFonts w:ascii="Times New Roman" w:hAnsi="Times New Roman"/>
                <w:szCs w:val="21"/>
              </w:rPr>
              <w:t>A.1</w:t>
            </w:r>
            <w:r w:rsidRPr="00DC0BCE">
              <w:rPr>
                <w:rFonts w:ascii="Times New Roman" w:hAnsi="Times New Roman"/>
                <w:szCs w:val="21"/>
              </w:rPr>
              <w:t>和表</w:t>
            </w:r>
            <w:r w:rsidRPr="00DC0BCE">
              <w:rPr>
                <w:rFonts w:ascii="Times New Roman" w:hAnsi="Times New Roman"/>
                <w:szCs w:val="21"/>
              </w:rPr>
              <w:t>A.2</w:t>
            </w:r>
            <w:r w:rsidRPr="00DC0BCE">
              <w:rPr>
                <w:rFonts w:ascii="Times New Roman" w:hAnsi="Times New Roman"/>
                <w:szCs w:val="21"/>
              </w:rPr>
              <w:t>列出的生育阶段进行。附录</w:t>
            </w:r>
            <w:r w:rsidRPr="00DC0BCE">
              <w:rPr>
                <w:rFonts w:ascii="Times New Roman" w:hAnsi="Times New Roman"/>
                <w:szCs w:val="21"/>
              </w:rPr>
              <w:t>B</w:t>
            </w:r>
            <w:r w:rsidRPr="00DC0BCE">
              <w:rPr>
                <w:rFonts w:ascii="Times New Roman" w:hAnsi="Times New Roman"/>
                <w:szCs w:val="21"/>
              </w:rPr>
              <w:t>对这些生育阶段进行了解释</w:t>
            </w:r>
            <w:r w:rsidR="00EB4391" w:rsidRPr="00DC0BCE">
              <w:rPr>
                <w:rFonts w:ascii="Times New Roman" w:hAnsi="Times New Roman"/>
                <w:szCs w:val="21"/>
              </w:rPr>
              <w:t>。</w:t>
            </w:r>
          </w:p>
          <w:p w14:paraId="3C5D8A5D" w14:textId="3CABFEA3" w:rsidR="00EB4391" w:rsidRPr="00DC0BCE" w:rsidRDefault="00F121EA" w:rsidP="00985550">
            <w:pPr>
              <w:widowControl/>
              <w:ind w:firstLine="420"/>
              <w:rPr>
                <w:rFonts w:ascii="Times New Roman" w:hAnsi="Times New Roman"/>
                <w:kern w:val="0"/>
                <w:szCs w:val="21"/>
              </w:rPr>
            </w:pPr>
            <w:r w:rsidRPr="00DC0BCE">
              <w:rPr>
                <w:rFonts w:ascii="Times New Roman" w:hAnsi="Times New Roman"/>
                <w:szCs w:val="21"/>
              </w:rPr>
              <w:t>性状观测需按照表</w:t>
            </w:r>
            <w:r w:rsidRPr="00DC0BCE">
              <w:rPr>
                <w:rFonts w:ascii="Times New Roman" w:hAnsi="Times New Roman"/>
                <w:szCs w:val="21"/>
              </w:rPr>
              <w:t>A.1</w:t>
            </w:r>
            <w:r w:rsidRPr="00DC0BCE">
              <w:rPr>
                <w:rFonts w:ascii="Times New Roman" w:hAnsi="Times New Roman"/>
                <w:szCs w:val="21"/>
              </w:rPr>
              <w:t>和表</w:t>
            </w:r>
            <w:r w:rsidRPr="00DC0BCE">
              <w:rPr>
                <w:rFonts w:ascii="Times New Roman" w:hAnsi="Times New Roman"/>
                <w:szCs w:val="21"/>
              </w:rPr>
              <w:t>A.2</w:t>
            </w:r>
            <w:r w:rsidRPr="00DC0BCE">
              <w:rPr>
                <w:rFonts w:ascii="Times New Roman" w:hAnsi="Times New Roman"/>
                <w:szCs w:val="21"/>
              </w:rPr>
              <w:t>规定的观测方法</w:t>
            </w:r>
            <w:r w:rsidRPr="00DC0BCE">
              <w:rPr>
                <w:rFonts w:ascii="Times New Roman" w:hAnsi="Times New Roman"/>
                <w:szCs w:val="21"/>
              </w:rPr>
              <w:t>(MG</w:t>
            </w:r>
            <w:r w:rsidRPr="00DC0BCE">
              <w:rPr>
                <w:rFonts w:ascii="Times New Roman" w:hAnsi="Times New Roman"/>
                <w:szCs w:val="21"/>
              </w:rPr>
              <w:t>、</w:t>
            </w:r>
            <w:r w:rsidRPr="00DC0BCE">
              <w:rPr>
                <w:rFonts w:ascii="Times New Roman" w:hAnsi="Times New Roman"/>
                <w:szCs w:val="21"/>
              </w:rPr>
              <w:t>MS</w:t>
            </w:r>
            <w:r w:rsidRPr="00DC0BCE">
              <w:rPr>
                <w:rFonts w:ascii="Times New Roman" w:hAnsi="Times New Roman"/>
                <w:szCs w:val="21"/>
              </w:rPr>
              <w:t>、</w:t>
            </w:r>
            <w:r w:rsidRPr="00DC0BCE">
              <w:rPr>
                <w:rFonts w:ascii="Times New Roman" w:hAnsi="Times New Roman"/>
                <w:szCs w:val="21"/>
              </w:rPr>
              <w:t>VG</w:t>
            </w:r>
            <w:r w:rsidRPr="00DC0BCE">
              <w:rPr>
                <w:rFonts w:ascii="Times New Roman" w:hAnsi="Times New Roman"/>
                <w:szCs w:val="21"/>
              </w:rPr>
              <w:t>）进行</w:t>
            </w:r>
            <w:r w:rsidR="00EB4391" w:rsidRPr="00DC0BCE">
              <w:rPr>
                <w:rFonts w:ascii="Times New Roman" w:hAnsi="Times New Roman"/>
                <w:kern w:val="0"/>
                <w:szCs w:val="21"/>
              </w:rPr>
              <w:t>。</w:t>
            </w:r>
          </w:p>
          <w:p w14:paraId="6B91E1A8" w14:textId="3ADB11F7" w:rsidR="00EB4391" w:rsidRPr="00DC0BCE" w:rsidRDefault="00A023B7" w:rsidP="00985550">
            <w:pPr>
              <w:widowControl/>
              <w:ind w:firstLine="420"/>
              <w:rPr>
                <w:rFonts w:ascii="Times New Roman" w:hAnsi="Times New Roman"/>
                <w:kern w:val="0"/>
                <w:szCs w:val="21"/>
              </w:rPr>
            </w:pPr>
            <w:r w:rsidRPr="00DC0BCE">
              <w:rPr>
                <w:rFonts w:ascii="Times New Roman" w:hAnsi="Times New Roman"/>
                <w:szCs w:val="21"/>
              </w:rPr>
              <w:t>除非另有说明，个体观测性状（</w:t>
            </w:r>
            <w:r w:rsidRPr="00DC0BCE">
              <w:rPr>
                <w:rFonts w:ascii="Times New Roman" w:hAnsi="Times New Roman"/>
                <w:szCs w:val="21"/>
              </w:rPr>
              <w:t>MS</w:t>
            </w:r>
            <w:r w:rsidRPr="00DC0BCE">
              <w:rPr>
                <w:rFonts w:ascii="Times New Roman" w:hAnsi="Times New Roman"/>
                <w:szCs w:val="21"/>
              </w:rPr>
              <w:t>）植株取样数量不少于</w:t>
            </w:r>
            <w:r w:rsidRPr="00DC0BCE">
              <w:rPr>
                <w:rFonts w:ascii="Times New Roman" w:hAnsi="Times New Roman"/>
                <w:szCs w:val="21"/>
              </w:rPr>
              <w:t>10</w:t>
            </w:r>
            <w:r w:rsidRPr="00DC0BCE">
              <w:rPr>
                <w:rFonts w:ascii="Times New Roman" w:hAnsi="Times New Roman"/>
                <w:szCs w:val="21"/>
              </w:rPr>
              <w:t>个，在观测植株的器官或部位时，每个植株取样数量为</w:t>
            </w:r>
            <w:r w:rsidRPr="00DC0BCE">
              <w:rPr>
                <w:rFonts w:ascii="Times New Roman" w:hAnsi="Times New Roman"/>
                <w:szCs w:val="21"/>
              </w:rPr>
              <w:t>1</w:t>
            </w:r>
            <w:r w:rsidRPr="00DC0BCE">
              <w:rPr>
                <w:rFonts w:ascii="Times New Roman" w:hAnsi="Times New Roman"/>
                <w:szCs w:val="21"/>
              </w:rPr>
              <w:t>个。群体观测性状</w:t>
            </w:r>
            <w:r w:rsidRPr="00DC0BCE">
              <w:rPr>
                <w:rFonts w:ascii="Times New Roman" w:hAnsi="Times New Roman"/>
                <w:szCs w:val="21"/>
              </w:rPr>
              <w:t>(MG</w:t>
            </w:r>
            <w:r w:rsidRPr="00DC0BCE">
              <w:rPr>
                <w:rFonts w:ascii="Times New Roman" w:hAnsi="Times New Roman"/>
                <w:szCs w:val="21"/>
              </w:rPr>
              <w:t>、</w:t>
            </w:r>
            <w:r w:rsidRPr="00DC0BCE">
              <w:rPr>
                <w:rFonts w:ascii="Times New Roman" w:hAnsi="Times New Roman"/>
                <w:szCs w:val="21"/>
              </w:rPr>
              <w:t>VG</w:t>
            </w:r>
            <w:r w:rsidRPr="00DC0BCE">
              <w:rPr>
                <w:rFonts w:ascii="Times New Roman" w:hAnsi="Times New Roman"/>
                <w:szCs w:val="21"/>
              </w:rPr>
              <w:t>）观测整个小区或规定大小的群体</w:t>
            </w:r>
            <w:r w:rsidR="00EB4391" w:rsidRPr="00DC0BCE">
              <w:rPr>
                <w:rFonts w:ascii="Times New Roman" w:hAnsi="Times New Roman"/>
                <w:szCs w:val="21"/>
              </w:rPr>
              <w:t>。</w:t>
            </w:r>
          </w:p>
          <w:p w14:paraId="568ADBFF" w14:textId="402064D8" w:rsidR="00EB4391" w:rsidRPr="00DC0BCE" w:rsidRDefault="00A023B7" w:rsidP="00985550">
            <w:pPr>
              <w:widowControl/>
              <w:ind w:firstLine="420"/>
              <w:rPr>
                <w:rFonts w:ascii="Times New Roman" w:hAnsi="Times New Roman"/>
                <w:szCs w:val="21"/>
              </w:rPr>
            </w:pPr>
            <w:r w:rsidRPr="00DC0BCE">
              <w:rPr>
                <w:rFonts w:ascii="Times New Roman" w:hAnsi="Times New Roman"/>
                <w:szCs w:val="21"/>
              </w:rPr>
              <w:t>必要时，可选用表</w:t>
            </w:r>
            <w:r w:rsidRPr="00DC0BCE">
              <w:rPr>
                <w:rFonts w:ascii="Times New Roman" w:hAnsi="Times New Roman"/>
                <w:szCs w:val="21"/>
              </w:rPr>
              <w:t>A.2</w:t>
            </w:r>
            <w:r w:rsidRPr="00DC0BCE">
              <w:rPr>
                <w:rFonts w:ascii="Times New Roman" w:hAnsi="Times New Roman"/>
                <w:szCs w:val="21"/>
              </w:rPr>
              <w:t>中的性状或本部分未列出的性状进行附加测试。</w:t>
            </w:r>
          </w:p>
        </w:tc>
      </w:tr>
      <w:tr w:rsidR="00EB4391" w:rsidRPr="00EB4391" w14:paraId="00A4AADE" w14:textId="77777777" w:rsidTr="00985550">
        <w:trPr>
          <w:trHeight w:val="3561"/>
        </w:trPr>
        <w:tc>
          <w:tcPr>
            <w:tcW w:w="1256" w:type="dxa"/>
          </w:tcPr>
          <w:p w14:paraId="6E590AA0" w14:textId="77777777" w:rsidR="00EB4391" w:rsidRPr="00DC0BCE" w:rsidRDefault="00EB4391" w:rsidP="00985550">
            <w:pPr>
              <w:pStyle w:val="TableParagraph"/>
              <w:spacing w:before="5" w:line="218" w:lineRule="auto"/>
              <w:ind w:left="107" w:right="95"/>
              <w:rPr>
                <w:rFonts w:ascii="Times New Roman" w:hAnsi="Times New Roman" w:cs="Times New Roman"/>
                <w:szCs w:val="21"/>
              </w:rPr>
            </w:pPr>
            <w:r w:rsidRPr="00DC0BCE">
              <w:rPr>
                <w:rFonts w:ascii="Times New Roman" w:hAnsi="Times New Roman" w:cs="Times New Roman"/>
                <w:szCs w:val="21"/>
                <w:lang w:val="en-US"/>
              </w:rPr>
              <w:t>7.</w:t>
            </w:r>
            <w:r w:rsidRPr="00DC0BCE">
              <w:rPr>
                <w:rFonts w:ascii="Times New Roman" w:hAnsi="Times New Roman" w:cs="Times New Roman"/>
                <w:szCs w:val="21"/>
              </w:rPr>
              <w:t>特异性、一致性和稳定性结果的判定</w:t>
            </w:r>
          </w:p>
        </w:tc>
        <w:tc>
          <w:tcPr>
            <w:tcW w:w="6874" w:type="dxa"/>
          </w:tcPr>
          <w:p w14:paraId="68F99223" w14:textId="77777777" w:rsidR="00EB4391" w:rsidRPr="00DC0BCE" w:rsidRDefault="00EB4391" w:rsidP="00985550">
            <w:pPr>
              <w:widowControl/>
              <w:ind w:firstLine="420"/>
              <w:rPr>
                <w:rFonts w:ascii="Times New Roman" w:hAnsi="Times New Roman"/>
                <w:szCs w:val="21"/>
              </w:rPr>
            </w:pPr>
            <w:r w:rsidRPr="00DC0BCE">
              <w:rPr>
                <w:rFonts w:ascii="Times New Roman" w:hAnsi="Times New Roman"/>
                <w:szCs w:val="21"/>
              </w:rPr>
              <w:t>特异性、一致性和稳定性的判定按照</w:t>
            </w:r>
            <w:r w:rsidRPr="00DC0BCE">
              <w:rPr>
                <w:rFonts w:ascii="Times New Roman" w:hAnsi="Times New Roman"/>
                <w:szCs w:val="21"/>
              </w:rPr>
              <w:t>GB/T 19557.1</w:t>
            </w:r>
            <w:r w:rsidRPr="00DC0BCE">
              <w:rPr>
                <w:rFonts w:ascii="Times New Roman" w:hAnsi="Times New Roman"/>
                <w:szCs w:val="21"/>
              </w:rPr>
              <w:t>确定的原则进行。</w:t>
            </w:r>
          </w:p>
          <w:p w14:paraId="496825DA" w14:textId="77777777" w:rsidR="00EB4391" w:rsidRPr="00DC0BCE" w:rsidRDefault="00EB4391" w:rsidP="00985550">
            <w:pPr>
              <w:widowControl/>
              <w:ind w:firstLine="420"/>
              <w:rPr>
                <w:rFonts w:ascii="Times New Roman" w:hAnsi="Times New Roman"/>
                <w:szCs w:val="21"/>
              </w:rPr>
            </w:pPr>
            <w:r w:rsidRPr="00DC0BCE">
              <w:rPr>
                <w:rFonts w:ascii="Times New Roman" w:hAnsi="Times New Roman"/>
                <w:szCs w:val="21"/>
              </w:rPr>
              <w:t>待测品种</w:t>
            </w:r>
            <w:proofErr w:type="gramStart"/>
            <w:r w:rsidRPr="00DC0BCE">
              <w:rPr>
                <w:rFonts w:ascii="Times New Roman" w:hAnsi="Times New Roman"/>
                <w:szCs w:val="21"/>
              </w:rPr>
              <w:t>需明显</w:t>
            </w:r>
            <w:proofErr w:type="gramEnd"/>
            <w:r w:rsidRPr="00DC0BCE">
              <w:rPr>
                <w:rFonts w:ascii="Times New Roman" w:hAnsi="Times New Roman"/>
                <w:szCs w:val="21"/>
              </w:rPr>
              <w:t>区别于所有已知品种。在测试中，当待测品种至少在一个性状上与最为近似的品种具有明显且可重现的差异时，即可判定待测品种具备特异性（可区别性）。</w:t>
            </w:r>
          </w:p>
          <w:p w14:paraId="5E7CEC11" w14:textId="77777777" w:rsidR="00F121EA" w:rsidRPr="00DC0BCE" w:rsidRDefault="00F121EA" w:rsidP="00F121EA">
            <w:pPr>
              <w:widowControl/>
              <w:ind w:firstLineChars="200" w:firstLine="420"/>
              <w:rPr>
                <w:rFonts w:ascii="Times New Roman" w:hAnsi="Times New Roman"/>
                <w:kern w:val="0"/>
                <w:szCs w:val="21"/>
              </w:rPr>
            </w:pPr>
            <w:r w:rsidRPr="00DC0BCE">
              <w:rPr>
                <w:rFonts w:ascii="Times New Roman" w:hAnsi="Times New Roman"/>
                <w:kern w:val="0"/>
                <w:szCs w:val="21"/>
              </w:rPr>
              <w:t>采</w:t>
            </w:r>
            <w:r w:rsidRPr="00DC0BCE">
              <w:rPr>
                <w:rFonts w:ascii="Times New Roman" w:hAnsi="Times New Roman"/>
                <w:szCs w:val="21"/>
              </w:rPr>
              <w:t>用</w:t>
            </w:r>
            <w:r w:rsidRPr="00DC0BCE">
              <w:rPr>
                <w:rFonts w:ascii="Times New Roman" w:hAnsi="Times New Roman"/>
                <w:szCs w:val="21"/>
              </w:rPr>
              <w:t>2%</w:t>
            </w:r>
            <w:r w:rsidRPr="00DC0BCE">
              <w:rPr>
                <w:rFonts w:ascii="Times New Roman" w:hAnsi="Times New Roman"/>
                <w:szCs w:val="21"/>
              </w:rPr>
              <w:t>的群体标</w:t>
            </w:r>
            <w:r w:rsidRPr="00DC0BCE">
              <w:rPr>
                <w:rFonts w:ascii="Times New Roman" w:hAnsi="Times New Roman"/>
                <w:kern w:val="0"/>
                <w:szCs w:val="21"/>
              </w:rPr>
              <w:t>准和至少</w:t>
            </w:r>
            <w:r w:rsidRPr="00DC0BCE">
              <w:rPr>
                <w:rFonts w:ascii="Times New Roman" w:hAnsi="Times New Roman"/>
                <w:szCs w:val="21"/>
              </w:rPr>
              <w:t>95%</w:t>
            </w:r>
            <w:r w:rsidRPr="00DC0BCE">
              <w:rPr>
                <w:rFonts w:ascii="Times New Roman" w:hAnsi="Times New Roman"/>
                <w:szCs w:val="21"/>
              </w:rPr>
              <w:t>的</w:t>
            </w:r>
            <w:r w:rsidRPr="00DC0BCE">
              <w:rPr>
                <w:rFonts w:ascii="Times New Roman" w:hAnsi="Times New Roman"/>
                <w:kern w:val="0"/>
                <w:szCs w:val="21"/>
              </w:rPr>
              <w:t>接受概率。</w:t>
            </w:r>
            <w:r w:rsidRPr="00DC0BCE">
              <w:rPr>
                <w:rFonts w:ascii="Times New Roman" w:hAnsi="Times New Roman"/>
                <w:szCs w:val="21"/>
              </w:rPr>
              <w:t>当样本大小为</w:t>
            </w:r>
            <w:r w:rsidRPr="00DC0BCE">
              <w:rPr>
                <w:rFonts w:ascii="Times New Roman" w:hAnsi="Times New Roman"/>
                <w:szCs w:val="21"/>
              </w:rPr>
              <w:t>42~69</w:t>
            </w:r>
            <w:r w:rsidRPr="00DC0BCE">
              <w:rPr>
                <w:rFonts w:ascii="Times New Roman" w:hAnsi="Times New Roman"/>
                <w:szCs w:val="21"/>
              </w:rPr>
              <w:t>株时，最多允许</w:t>
            </w:r>
            <w:r w:rsidRPr="00DC0BCE">
              <w:rPr>
                <w:rFonts w:ascii="Times New Roman" w:hAnsi="Times New Roman"/>
                <w:szCs w:val="21"/>
              </w:rPr>
              <w:t>3</w:t>
            </w:r>
            <w:r w:rsidRPr="00DC0BCE">
              <w:rPr>
                <w:rFonts w:ascii="Times New Roman" w:hAnsi="Times New Roman"/>
                <w:szCs w:val="21"/>
              </w:rPr>
              <w:t>株异型株。</w:t>
            </w:r>
          </w:p>
          <w:p w14:paraId="5C26B78E" w14:textId="77777777" w:rsidR="00EB4391" w:rsidRPr="00DC0BCE" w:rsidRDefault="00EB4391" w:rsidP="00985550">
            <w:pPr>
              <w:widowControl/>
              <w:ind w:firstLine="420"/>
              <w:rPr>
                <w:rFonts w:ascii="Times New Roman" w:hAnsi="Times New Roman"/>
                <w:szCs w:val="21"/>
              </w:rPr>
            </w:pPr>
            <w:r w:rsidRPr="00DC0BCE">
              <w:rPr>
                <w:rFonts w:ascii="Times New Roman" w:hAnsi="Times New Roman"/>
                <w:szCs w:val="21"/>
              </w:rPr>
              <w:t>如果一个品种具备一致性，则认为该品种具备稳定性。一般不对稳定性进行测试。</w:t>
            </w:r>
          </w:p>
          <w:p w14:paraId="545CA14B" w14:textId="77777777" w:rsidR="00EB4391" w:rsidRPr="00DC0BCE" w:rsidRDefault="00EB4391" w:rsidP="00985550">
            <w:pPr>
              <w:widowControl/>
              <w:ind w:firstLine="420"/>
              <w:rPr>
                <w:rFonts w:ascii="Times New Roman" w:hAnsi="Times New Roman"/>
                <w:color w:val="FF0000"/>
                <w:szCs w:val="21"/>
              </w:rPr>
            </w:pPr>
            <w:r w:rsidRPr="00DC0BCE">
              <w:rPr>
                <w:rFonts w:ascii="Times New Roman" w:hAnsi="Times New Roman"/>
                <w:szCs w:val="21"/>
              </w:rPr>
              <w:t>必要时，宜种植该品种的另一批种子。与以前提供的种子相比，若性状表达无明显变化，则可判定该品种具备稳定性。</w:t>
            </w:r>
          </w:p>
        </w:tc>
      </w:tr>
      <w:tr w:rsidR="00EB4391" w:rsidRPr="00EB4391" w14:paraId="0CE57C60" w14:textId="77777777" w:rsidTr="00985550">
        <w:trPr>
          <w:trHeight w:val="1317"/>
        </w:trPr>
        <w:tc>
          <w:tcPr>
            <w:tcW w:w="1256" w:type="dxa"/>
          </w:tcPr>
          <w:p w14:paraId="483BBA59" w14:textId="77777777" w:rsidR="00EB4391" w:rsidRPr="00DC0BCE" w:rsidRDefault="00EB4391" w:rsidP="00985550">
            <w:pPr>
              <w:pStyle w:val="TableParagraph"/>
              <w:spacing w:before="6" w:line="218" w:lineRule="auto"/>
              <w:ind w:left="0" w:right="95"/>
              <w:rPr>
                <w:rFonts w:ascii="Times New Roman" w:hAnsi="Times New Roman" w:cs="Times New Roman"/>
                <w:szCs w:val="21"/>
                <w:lang w:val="en-US"/>
              </w:rPr>
            </w:pPr>
            <w:r w:rsidRPr="00DC0BCE">
              <w:rPr>
                <w:rFonts w:ascii="Times New Roman" w:hAnsi="Times New Roman" w:cs="Times New Roman"/>
                <w:szCs w:val="21"/>
                <w:lang w:val="en-US"/>
              </w:rPr>
              <w:t>8.</w:t>
            </w:r>
            <w:r w:rsidRPr="00DC0BCE">
              <w:rPr>
                <w:rFonts w:ascii="Times New Roman" w:hAnsi="Times New Roman" w:cs="Times New Roman"/>
                <w:szCs w:val="21"/>
                <w:lang w:val="en-US"/>
              </w:rPr>
              <w:t>性状表</w:t>
            </w:r>
          </w:p>
        </w:tc>
        <w:tc>
          <w:tcPr>
            <w:tcW w:w="6874" w:type="dxa"/>
          </w:tcPr>
          <w:p w14:paraId="0CCCCA4C" w14:textId="77777777" w:rsidR="00F121EA" w:rsidRPr="00DC0BCE" w:rsidRDefault="00F121EA" w:rsidP="00F121EA">
            <w:pPr>
              <w:widowControl/>
              <w:ind w:firstLine="420"/>
              <w:rPr>
                <w:rFonts w:ascii="Times New Roman" w:hAnsi="Times New Roman"/>
                <w:kern w:val="0"/>
                <w:szCs w:val="21"/>
              </w:rPr>
            </w:pPr>
            <w:r w:rsidRPr="00DC0BCE">
              <w:rPr>
                <w:rFonts w:ascii="Times New Roman" w:hAnsi="Times New Roman"/>
                <w:kern w:val="0"/>
                <w:szCs w:val="21"/>
              </w:rPr>
              <w:t>根据测试需要，将性状分为基本性状</w:t>
            </w:r>
            <w:proofErr w:type="gramStart"/>
            <w:r w:rsidRPr="00DC0BCE">
              <w:rPr>
                <w:rFonts w:ascii="Times New Roman" w:hAnsi="Times New Roman"/>
                <w:kern w:val="0"/>
                <w:szCs w:val="21"/>
              </w:rPr>
              <w:t>和选测性状</w:t>
            </w:r>
            <w:proofErr w:type="gramEnd"/>
            <w:r w:rsidRPr="00DC0BCE">
              <w:rPr>
                <w:rFonts w:ascii="Times New Roman" w:hAnsi="Times New Roman"/>
                <w:kern w:val="0"/>
                <w:szCs w:val="21"/>
              </w:rPr>
              <w:t>。基本性状是测试中需使用的性状</w:t>
            </w:r>
            <w:r w:rsidRPr="00DC0BCE">
              <w:rPr>
                <w:rFonts w:ascii="Times New Roman" w:hAnsi="Times New Roman"/>
                <w:snapToGrid w:val="0"/>
                <w:color w:val="000000"/>
                <w:szCs w:val="21"/>
              </w:rPr>
              <w:t>，</w:t>
            </w:r>
            <w:proofErr w:type="gramStart"/>
            <w:r w:rsidRPr="00DC0BCE">
              <w:rPr>
                <w:rFonts w:ascii="Times New Roman" w:hAnsi="Times New Roman"/>
                <w:snapToGrid w:val="0"/>
                <w:color w:val="000000"/>
                <w:szCs w:val="21"/>
              </w:rPr>
              <w:t>选测性状</w:t>
            </w:r>
            <w:proofErr w:type="gramEnd"/>
            <w:r w:rsidRPr="00DC0BCE">
              <w:rPr>
                <w:rFonts w:ascii="Times New Roman" w:hAnsi="Times New Roman"/>
                <w:snapToGrid w:val="0"/>
                <w:color w:val="000000"/>
                <w:szCs w:val="21"/>
              </w:rPr>
              <w:t>为依据申请者要求而进行附加测试的性状</w:t>
            </w:r>
            <w:r w:rsidRPr="00DC0BCE">
              <w:rPr>
                <w:rFonts w:ascii="Times New Roman" w:hAnsi="Times New Roman"/>
                <w:kern w:val="0"/>
                <w:szCs w:val="21"/>
              </w:rPr>
              <w:t>。表</w:t>
            </w:r>
            <w:r w:rsidRPr="00DC0BCE">
              <w:rPr>
                <w:rFonts w:ascii="Times New Roman" w:hAnsi="Times New Roman"/>
                <w:szCs w:val="21"/>
              </w:rPr>
              <w:t>A.1</w:t>
            </w:r>
            <w:r w:rsidRPr="00DC0BCE">
              <w:rPr>
                <w:rFonts w:ascii="Times New Roman" w:hAnsi="Times New Roman"/>
                <w:szCs w:val="21"/>
              </w:rPr>
              <w:t>给</w:t>
            </w:r>
            <w:r w:rsidRPr="00DC0BCE">
              <w:rPr>
                <w:rFonts w:ascii="Times New Roman" w:hAnsi="Times New Roman"/>
                <w:kern w:val="0"/>
                <w:szCs w:val="21"/>
              </w:rPr>
              <w:t>出了茴香基本性状，表</w:t>
            </w:r>
            <w:r w:rsidRPr="00DC0BCE">
              <w:rPr>
                <w:rFonts w:ascii="Times New Roman" w:hAnsi="Times New Roman"/>
                <w:szCs w:val="21"/>
              </w:rPr>
              <w:t>A.2</w:t>
            </w:r>
            <w:r w:rsidRPr="00DC0BCE">
              <w:rPr>
                <w:rFonts w:ascii="Times New Roman" w:hAnsi="Times New Roman"/>
                <w:szCs w:val="21"/>
              </w:rPr>
              <w:t>给</w:t>
            </w:r>
            <w:r w:rsidRPr="00DC0BCE">
              <w:rPr>
                <w:rFonts w:ascii="Times New Roman" w:hAnsi="Times New Roman"/>
                <w:kern w:val="0"/>
                <w:szCs w:val="21"/>
              </w:rPr>
              <w:t>出了</w:t>
            </w:r>
            <w:proofErr w:type="gramStart"/>
            <w:r w:rsidRPr="00DC0BCE">
              <w:rPr>
                <w:rFonts w:ascii="Times New Roman" w:hAnsi="Times New Roman"/>
                <w:kern w:val="0"/>
                <w:szCs w:val="21"/>
              </w:rPr>
              <w:t>茴香选测性状</w:t>
            </w:r>
            <w:proofErr w:type="gramEnd"/>
            <w:r w:rsidRPr="00DC0BCE">
              <w:rPr>
                <w:rFonts w:ascii="Times New Roman" w:hAnsi="Times New Roman"/>
                <w:kern w:val="0"/>
                <w:szCs w:val="21"/>
              </w:rPr>
              <w:t>。性状表列出性状名称、表达类型、表达状态及相应的代码和标准品种、观测时期和方法等内容。</w:t>
            </w:r>
          </w:p>
          <w:p w14:paraId="2E17A1BB" w14:textId="77777777" w:rsidR="00F121EA" w:rsidRPr="00DC0BCE" w:rsidRDefault="00F121EA" w:rsidP="00F121EA">
            <w:pPr>
              <w:widowControl/>
              <w:ind w:firstLine="420"/>
              <w:rPr>
                <w:rFonts w:ascii="Times New Roman" w:hAnsi="Times New Roman"/>
                <w:kern w:val="0"/>
                <w:szCs w:val="21"/>
              </w:rPr>
            </w:pPr>
            <w:r w:rsidRPr="00DC0BCE">
              <w:rPr>
                <w:rFonts w:ascii="Times New Roman" w:hAnsi="Times New Roman"/>
                <w:kern w:val="0"/>
                <w:szCs w:val="21"/>
              </w:rPr>
              <w:t>根据性状表达方式，将性状分为质量性状、假质量性状和数量性状</w:t>
            </w:r>
            <w:r w:rsidRPr="00DC0BCE">
              <w:rPr>
                <w:rFonts w:ascii="Times New Roman" w:hAnsi="Times New Roman"/>
                <w:szCs w:val="21"/>
              </w:rPr>
              <w:t>三</w:t>
            </w:r>
            <w:r w:rsidRPr="00DC0BCE">
              <w:rPr>
                <w:rFonts w:ascii="Times New Roman" w:hAnsi="Times New Roman"/>
                <w:kern w:val="0"/>
                <w:szCs w:val="21"/>
              </w:rPr>
              <w:t>种类型。</w:t>
            </w:r>
          </w:p>
          <w:p w14:paraId="11EAED34" w14:textId="77777777" w:rsidR="00F121EA" w:rsidRPr="00DC0BCE" w:rsidRDefault="00F121EA" w:rsidP="00F121EA">
            <w:pPr>
              <w:pStyle w:val="af5"/>
              <w:numPr>
                <w:ilvl w:val="0"/>
                <w:numId w:val="0"/>
              </w:numPr>
              <w:spacing w:before="120" w:after="120"/>
              <w:ind w:firstLineChars="200" w:firstLine="420"/>
              <w:rPr>
                <w:rFonts w:ascii="Times New Roman"/>
                <w:szCs w:val="21"/>
              </w:rPr>
            </w:pPr>
            <w:r w:rsidRPr="00DC0BCE">
              <w:rPr>
                <w:rFonts w:ascii="Times New Roman" w:eastAsia="宋体"/>
                <w:szCs w:val="21"/>
              </w:rPr>
              <w:t>每个性状划分为一系列表达状态，以便于定义性状和规范描述；每个表达状态赋予一个相应的数字代码，以便于数据记录、处理和品种描述的建立与交流。</w:t>
            </w:r>
          </w:p>
          <w:p w14:paraId="70F1F233" w14:textId="1298F800" w:rsidR="00EB4391" w:rsidRPr="00DC0BCE" w:rsidRDefault="00F121EA" w:rsidP="00F121EA">
            <w:pPr>
              <w:widowControl/>
              <w:ind w:firstLine="420"/>
              <w:rPr>
                <w:rFonts w:ascii="Times New Roman" w:hAnsi="Times New Roman"/>
                <w:kern w:val="0"/>
                <w:szCs w:val="21"/>
              </w:rPr>
            </w:pPr>
            <w:r w:rsidRPr="00DC0BCE">
              <w:rPr>
                <w:rFonts w:ascii="Times New Roman" w:hAnsi="Times New Roman"/>
                <w:kern w:val="0"/>
                <w:szCs w:val="21"/>
              </w:rPr>
              <w:t>性状表中列出部分性状有关表达状态宜参考的标准品种，以助于确定相关性状的不同表达状态和校正环境因素引起的差异。</w:t>
            </w:r>
          </w:p>
        </w:tc>
      </w:tr>
      <w:tr w:rsidR="00EB4391" w:rsidRPr="00EB4391" w14:paraId="7AE8794E" w14:textId="77777777" w:rsidTr="00985550">
        <w:trPr>
          <w:trHeight w:val="1405"/>
        </w:trPr>
        <w:tc>
          <w:tcPr>
            <w:tcW w:w="1256" w:type="dxa"/>
          </w:tcPr>
          <w:p w14:paraId="5AE12D70" w14:textId="77777777" w:rsidR="00EB4391" w:rsidRPr="00DC0BCE" w:rsidRDefault="00EB4391" w:rsidP="00985550">
            <w:pPr>
              <w:pStyle w:val="TableParagraph"/>
              <w:spacing w:before="6" w:line="218" w:lineRule="auto"/>
              <w:ind w:left="0" w:right="95"/>
              <w:rPr>
                <w:rFonts w:ascii="Times New Roman" w:hAnsi="Times New Roman" w:cs="Times New Roman"/>
                <w:szCs w:val="21"/>
                <w:lang w:val="en-US"/>
              </w:rPr>
            </w:pPr>
            <w:r w:rsidRPr="00DC0BCE">
              <w:rPr>
                <w:rFonts w:ascii="Times New Roman" w:hAnsi="Times New Roman" w:cs="Times New Roman"/>
                <w:szCs w:val="21"/>
                <w:lang w:val="en-US"/>
              </w:rPr>
              <w:t>9.</w:t>
            </w:r>
            <w:r w:rsidRPr="00DC0BCE">
              <w:rPr>
                <w:rFonts w:ascii="Times New Roman" w:hAnsi="Times New Roman" w:cs="Times New Roman"/>
                <w:szCs w:val="21"/>
                <w:lang w:val="en-US"/>
              </w:rPr>
              <w:t>分组性状</w:t>
            </w:r>
          </w:p>
        </w:tc>
        <w:tc>
          <w:tcPr>
            <w:tcW w:w="6874" w:type="dxa"/>
          </w:tcPr>
          <w:p w14:paraId="0F55231B" w14:textId="77777777" w:rsidR="004B2BEA" w:rsidRPr="00DC0BCE" w:rsidRDefault="004B2BEA" w:rsidP="004B2BEA">
            <w:pPr>
              <w:widowControl/>
              <w:ind w:firstLine="420"/>
              <w:rPr>
                <w:rFonts w:ascii="Times New Roman" w:hAnsi="Times New Roman"/>
                <w:kern w:val="0"/>
                <w:szCs w:val="21"/>
              </w:rPr>
            </w:pPr>
            <w:r w:rsidRPr="00DC0BCE">
              <w:rPr>
                <w:rFonts w:ascii="Times New Roman" w:hAnsi="Times New Roman"/>
                <w:kern w:val="0"/>
                <w:szCs w:val="21"/>
              </w:rPr>
              <w:t>品种分组性状如下：</w:t>
            </w:r>
          </w:p>
          <w:p w14:paraId="50307E9A" w14:textId="77777777" w:rsidR="004B2BEA" w:rsidRPr="00DC0BCE" w:rsidRDefault="004B2BEA" w:rsidP="004B2BEA">
            <w:pPr>
              <w:spacing w:line="306" w:lineRule="exact"/>
              <w:ind w:firstLineChars="200" w:firstLine="420"/>
              <w:rPr>
                <w:rFonts w:ascii="Times New Roman" w:hAnsi="Times New Roman"/>
                <w:kern w:val="0"/>
                <w:szCs w:val="21"/>
              </w:rPr>
            </w:pPr>
            <w:r w:rsidRPr="00DC0BCE">
              <w:rPr>
                <w:rFonts w:ascii="Times New Roman" w:hAnsi="Times New Roman"/>
                <w:kern w:val="0"/>
                <w:szCs w:val="21"/>
              </w:rPr>
              <w:t>a)</w:t>
            </w:r>
            <w:r w:rsidRPr="00DC0BCE">
              <w:rPr>
                <w:rFonts w:ascii="Times New Roman" w:hAnsi="Times New Roman"/>
                <w:kern w:val="0"/>
                <w:szCs w:val="21"/>
              </w:rPr>
              <w:tab/>
              <w:t>*</w:t>
            </w:r>
            <w:r w:rsidRPr="00DC0BCE">
              <w:rPr>
                <w:rFonts w:ascii="Times New Roman" w:hAnsi="Times New Roman"/>
                <w:kern w:val="0"/>
                <w:szCs w:val="21"/>
              </w:rPr>
              <w:t>叶</w:t>
            </w:r>
            <w:r w:rsidRPr="00DC0BCE">
              <w:rPr>
                <w:rFonts w:ascii="Times New Roman" w:hAnsi="Times New Roman"/>
                <w:szCs w:val="21"/>
              </w:rPr>
              <w:t>：姿态</w:t>
            </w:r>
            <w:r w:rsidRPr="00DC0BCE">
              <w:rPr>
                <w:rFonts w:ascii="Times New Roman" w:hAnsi="Times New Roman"/>
                <w:kern w:val="0"/>
                <w:szCs w:val="21"/>
              </w:rPr>
              <w:t>(</w:t>
            </w:r>
            <w:r w:rsidRPr="00DC0BCE">
              <w:rPr>
                <w:rFonts w:ascii="Times New Roman" w:hAnsi="Times New Roman"/>
                <w:kern w:val="0"/>
                <w:szCs w:val="21"/>
              </w:rPr>
              <w:t>表</w:t>
            </w:r>
            <w:r w:rsidRPr="00DC0BCE">
              <w:rPr>
                <w:rFonts w:ascii="Times New Roman" w:hAnsi="Times New Roman"/>
                <w:kern w:val="0"/>
                <w:szCs w:val="21"/>
              </w:rPr>
              <w:t>A.1</w:t>
            </w:r>
            <w:r w:rsidRPr="00DC0BCE">
              <w:rPr>
                <w:rFonts w:ascii="Times New Roman" w:hAnsi="Times New Roman"/>
                <w:kern w:val="0"/>
                <w:szCs w:val="21"/>
              </w:rPr>
              <w:t>中性状</w:t>
            </w:r>
            <w:r w:rsidRPr="00DC0BCE">
              <w:rPr>
                <w:rFonts w:ascii="Times New Roman" w:hAnsi="Times New Roman"/>
                <w:kern w:val="0"/>
                <w:szCs w:val="21"/>
              </w:rPr>
              <w:t>4)</w:t>
            </w:r>
          </w:p>
          <w:p w14:paraId="6F75B1D5" w14:textId="77777777" w:rsidR="004B2BEA" w:rsidRPr="00DC0BCE" w:rsidRDefault="004B2BEA" w:rsidP="004B2BEA">
            <w:pPr>
              <w:spacing w:line="306" w:lineRule="exact"/>
              <w:ind w:firstLineChars="200" w:firstLine="420"/>
              <w:rPr>
                <w:rFonts w:ascii="Times New Roman" w:hAnsi="Times New Roman"/>
                <w:kern w:val="0"/>
                <w:szCs w:val="21"/>
              </w:rPr>
            </w:pPr>
            <w:r w:rsidRPr="00DC0BCE">
              <w:rPr>
                <w:rFonts w:ascii="Times New Roman" w:hAnsi="Times New Roman"/>
                <w:kern w:val="0"/>
                <w:szCs w:val="21"/>
              </w:rPr>
              <w:t>b)</w:t>
            </w:r>
            <w:r w:rsidRPr="00DC0BCE">
              <w:rPr>
                <w:rFonts w:ascii="Times New Roman" w:hAnsi="Times New Roman"/>
                <w:kern w:val="0"/>
                <w:szCs w:val="21"/>
              </w:rPr>
              <w:tab/>
              <w:t>*</w:t>
            </w:r>
            <w:r w:rsidRPr="00DC0BCE">
              <w:rPr>
                <w:rFonts w:ascii="Times New Roman" w:hAnsi="Times New Roman"/>
                <w:kern w:val="0"/>
                <w:szCs w:val="21"/>
              </w:rPr>
              <w:t>植株：球茎形成</w:t>
            </w:r>
            <w:r w:rsidRPr="00DC0BCE">
              <w:rPr>
                <w:rFonts w:ascii="Times New Roman" w:hAnsi="Times New Roman"/>
                <w:kern w:val="0"/>
                <w:szCs w:val="21"/>
              </w:rPr>
              <w:t>(</w:t>
            </w:r>
            <w:r w:rsidRPr="00DC0BCE">
              <w:rPr>
                <w:rFonts w:ascii="Times New Roman" w:hAnsi="Times New Roman"/>
                <w:kern w:val="0"/>
                <w:szCs w:val="21"/>
              </w:rPr>
              <w:t>表</w:t>
            </w:r>
            <w:r w:rsidRPr="00DC0BCE">
              <w:rPr>
                <w:rFonts w:ascii="Times New Roman" w:hAnsi="Times New Roman"/>
                <w:kern w:val="0"/>
                <w:szCs w:val="21"/>
              </w:rPr>
              <w:t>A.1</w:t>
            </w:r>
            <w:r w:rsidRPr="00DC0BCE">
              <w:rPr>
                <w:rFonts w:ascii="Times New Roman" w:hAnsi="Times New Roman"/>
                <w:kern w:val="0"/>
                <w:szCs w:val="21"/>
              </w:rPr>
              <w:t>中性状</w:t>
            </w:r>
            <w:r w:rsidRPr="00DC0BCE">
              <w:rPr>
                <w:rFonts w:ascii="Times New Roman" w:hAnsi="Times New Roman"/>
                <w:kern w:val="0"/>
                <w:szCs w:val="21"/>
              </w:rPr>
              <w:t>10)</w:t>
            </w:r>
          </w:p>
          <w:p w14:paraId="11343B0F" w14:textId="77777777" w:rsidR="004B2BEA" w:rsidRPr="00DC0BCE" w:rsidRDefault="004B2BEA" w:rsidP="004B2BEA">
            <w:pPr>
              <w:ind w:firstLineChars="200" w:firstLine="420"/>
              <w:jc w:val="left"/>
              <w:rPr>
                <w:rFonts w:ascii="Times New Roman" w:hAnsi="Times New Roman"/>
                <w:kern w:val="0"/>
                <w:szCs w:val="21"/>
              </w:rPr>
            </w:pPr>
            <w:r w:rsidRPr="00DC0BCE">
              <w:rPr>
                <w:rFonts w:ascii="Times New Roman" w:hAnsi="Times New Roman"/>
                <w:kern w:val="0"/>
                <w:szCs w:val="21"/>
              </w:rPr>
              <w:t>c)</w:t>
            </w:r>
            <w:r w:rsidRPr="00DC0BCE">
              <w:rPr>
                <w:rFonts w:ascii="Times New Roman" w:hAnsi="Times New Roman"/>
                <w:kern w:val="0"/>
                <w:szCs w:val="21"/>
              </w:rPr>
              <w:tab/>
              <w:t>*</w:t>
            </w:r>
            <w:r w:rsidRPr="00DC0BCE">
              <w:rPr>
                <w:rFonts w:ascii="Times New Roman" w:hAnsi="Times New Roman"/>
                <w:szCs w:val="21"/>
                <w:u w:val="single"/>
              </w:rPr>
              <w:t>仅适用于无球茎品种</w:t>
            </w:r>
            <w:r w:rsidRPr="00DC0BCE">
              <w:rPr>
                <w:rFonts w:ascii="Times New Roman" w:hAnsi="Times New Roman"/>
                <w:szCs w:val="21"/>
              </w:rPr>
              <w:t>：伞状花序形成时间</w:t>
            </w:r>
            <w:r w:rsidRPr="00DC0BCE">
              <w:rPr>
                <w:rFonts w:ascii="Times New Roman" w:hAnsi="Times New Roman"/>
                <w:kern w:val="0"/>
                <w:szCs w:val="21"/>
              </w:rPr>
              <w:t>(</w:t>
            </w:r>
            <w:r w:rsidRPr="00DC0BCE">
              <w:rPr>
                <w:rFonts w:ascii="Times New Roman" w:hAnsi="Times New Roman"/>
                <w:kern w:val="0"/>
                <w:szCs w:val="21"/>
              </w:rPr>
              <w:t>表</w:t>
            </w:r>
            <w:r w:rsidRPr="00DC0BCE">
              <w:rPr>
                <w:rFonts w:ascii="Times New Roman" w:hAnsi="Times New Roman"/>
                <w:kern w:val="0"/>
                <w:szCs w:val="21"/>
              </w:rPr>
              <w:t>A.1</w:t>
            </w:r>
            <w:r w:rsidRPr="00DC0BCE">
              <w:rPr>
                <w:rFonts w:ascii="Times New Roman" w:hAnsi="Times New Roman"/>
                <w:kern w:val="0"/>
                <w:szCs w:val="21"/>
              </w:rPr>
              <w:t>中性状</w:t>
            </w:r>
            <w:r w:rsidRPr="00DC0BCE">
              <w:rPr>
                <w:rFonts w:ascii="Times New Roman" w:hAnsi="Times New Roman"/>
                <w:kern w:val="0"/>
                <w:szCs w:val="21"/>
              </w:rPr>
              <w:t xml:space="preserve">21) </w:t>
            </w:r>
          </w:p>
          <w:p w14:paraId="3258274D" w14:textId="618AA247" w:rsidR="00EB4391" w:rsidRPr="00DC0BCE" w:rsidRDefault="004B2BEA" w:rsidP="004B2BEA">
            <w:pPr>
              <w:spacing w:line="306" w:lineRule="exact"/>
              <w:ind w:firstLineChars="200" w:firstLine="420"/>
              <w:rPr>
                <w:rFonts w:ascii="Times New Roman" w:hAnsi="Times New Roman"/>
                <w:kern w:val="0"/>
                <w:szCs w:val="21"/>
              </w:rPr>
            </w:pPr>
            <w:r w:rsidRPr="00DC0BCE">
              <w:rPr>
                <w:rFonts w:ascii="Times New Roman" w:hAnsi="Times New Roman"/>
                <w:kern w:val="0"/>
                <w:szCs w:val="21"/>
              </w:rPr>
              <w:t>d)</w:t>
            </w:r>
            <w:r w:rsidRPr="00DC0BCE">
              <w:rPr>
                <w:rFonts w:ascii="Times New Roman" w:hAnsi="Times New Roman"/>
                <w:kern w:val="0"/>
                <w:szCs w:val="21"/>
              </w:rPr>
              <w:tab/>
              <w:t>*</w:t>
            </w:r>
            <w:r w:rsidRPr="00DC0BCE">
              <w:rPr>
                <w:rFonts w:ascii="Times New Roman" w:hAnsi="Times New Roman"/>
                <w:kern w:val="0"/>
                <w:szCs w:val="21"/>
              </w:rPr>
              <w:t>开花期</w:t>
            </w:r>
            <w:r w:rsidRPr="00DC0BCE">
              <w:rPr>
                <w:rFonts w:ascii="Times New Roman" w:hAnsi="Times New Roman"/>
                <w:kern w:val="0"/>
                <w:szCs w:val="21"/>
              </w:rPr>
              <w:t>(</w:t>
            </w:r>
            <w:r w:rsidRPr="00DC0BCE">
              <w:rPr>
                <w:rFonts w:ascii="Times New Roman" w:hAnsi="Times New Roman"/>
                <w:kern w:val="0"/>
                <w:szCs w:val="21"/>
              </w:rPr>
              <w:t>表</w:t>
            </w:r>
            <w:r w:rsidRPr="00DC0BCE">
              <w:rPr>
                <w:rFonts w:ascii="Times New Roman" w:hAnsi="Times New Roman"/>
                <w:kern w:val="0"/>
                <w:szCs w:val="21"/>
              </w:rPr>
              <w:t>A.1</w:t>
            </w:r>
            <w:r w:rsidRPr="00DC0BCE">
              <w:rPr>
                <w:rFonts w:ascii="Times New Roman" w:hAnsi="Times New Roman"/>
                <w:kern w:val="0"/>
                <w:szCs w:val="21"/>
              </w:rPr>
              <w:t>中性状</w:t>
            </w:r>
            <w:r w:rsidRPr="00DC0BCE">
              <w:rPr>
                <w:rFonts w:ascii="Times New Roman" w:hAnsi="Times New Roman"/>
                <w:kern w:val="0"/>
                <w:szCs w:val="21"/>
              </w:rPr>
              <w:t>23)</w:t>
            </w:r>
          </w:p>
        </w:tc>
      </w:tr>
      <w:tr w:rsidR="00EB4391" w:rsidRPr="00EB4391" w14:paraId="2F2F7B57" w14:textId="77777777" w:rsidTr="00985550">
        <w:trPr>
          <w:trHeight w:val="938"/>
        </w:trPr>
        <w:tc>
          <w:tcPr>
            <w:tcW w:w="1256" w:type="dxa"/>
          </w:tcPr>
          <w:p w14:paraId="4382985A" w14:textId="77777777" w:rsidR="00EB4391" w:rsidRPr="00DC0BCE" w:rsidRDefault="00EB4391" w:rsidP="00985550">
            <w:pPr>
              <w:pStyle w:val="TableParagraph"/>
              <w:spacing w:before="6" w:line="218" w:lineRule="auto"/>
              <w:ind w:left="0" w:right="95"/>
              <w:rPr>
                <w:rFonts w:ascii="Times New Roman" w:hAnsi="Times New Roman" w:cs="Times New Roman"/>
                <w:szCs w:val="21"/>
                <w:lang w:val="en-US"/>
              </w:rPr>
            </w:pPr>
            <w:r w:rsidRPr="00DC0BCE">
              <w:rPr>
                <w:rFonts w:ascii="Times New Roman" w:hAnsi="Times New Roman" w:cs="Times New Roman"/>
                <w:szCs w:val="21"/>
                <w:lang w:val="en-US"/>
              </w:rPr>
              <w:t>10.</w:t>
            </w:r>
            <w:r w:rsidRPr="00DC0BCE">
              <w:rPr>
                <w:rFonts w:ascii="Times New Roman" w:hAnsi="Times New Roman" w:cs="Times New Roman"/>
                <w:szCs w:val="21"/>
                <w:lang w:val="en-US"/>
              </w:rPr>
              <w:t>技术问卷</w:t>
            </w:r>
          </w:p>
        </w:tc>
        <w:tc>
          <w:tcPr>
            <w:tcW w:w="6874" w:type="dxa"/>
          </w:tcPr>
          <w:p w14:paraId="041B87A5" w14:textId="27094943" w:rsidR="00EB4391" w:rsidRPr="00DC0BCE" w:rsidRDefault="00EB4391" w:rsidP="00985550">
            <w:pPr>
              <w:widowControl/>
              <w:ind w:firstLineChars="200" w:firstLine="420"/>
              <w:jc w:val="left"/>
              <w:rPr>
                <w:rFonts w:ascii="Times New Roman" w:hAnsi="Times New Roman"/>
                <w:szCs w:val="21"/>
              </w:rPr>
            </w:pPr>
            <w:r w:rsidRPr="00DC0BCE">
              <w:rPr>
                <w:rFonts w:ascii="Times New Roman" w:hAnsi="Times New Roman"/>
                <w:kern w:val="0"/>
                <w:szCs w:val="21"/>
              </w:rPr>
              <w:t>申请人</w:t>
            </w:r>
            <w:proofErr w:type="gramStart"/>
            <w:r w:rsidRPr="00DC0BCE">
              <w:rPr>
                <w:rFonts w:ascii="Times New Roman" w:hAnsi="Times New Roman"/>
                <w:kern w:val="0"/>
                <w:szCs w:val="21"/>
              </w:rPr>
              <w:t>宜按照</w:t>
            </w:r>
            <w:proofErr w:type="gramEnd"/>
            <w:r w:rsidRPr="00DC0BCE">
              <w:rPr>
                <w:rFonts w:ascii="Times New Roman" w:hAnsi="Times New Roman"/>
                <w:kern w:val="0"/>
                <w:szCs w:val="21"/>
              </w:rPr>
              <w:t>附录</w:t>
            </w:r>
            <w:r w:rsidRPr="00DC0BCE">
              <w:rPr>
                <w:rFonts w:ascii="Times New Roman" w:hAnsi="Times New Roman"/>
                <w:kern w:val="0"/>
                <w:szCs w:val="21"/>
              </w:rPr>
              <w:t>C</w:t>
            </w:r>
            <w:r w:rsidRPr="00DC0BCE">
              <w:rPr>
                <w:rFonts w:ascii="Times New Roman" w:hAnsi="Times New Roman"/>
                <w:kern w:val="0"/>
                <w:szCs w:val="21"/>
              </w:rPr>
              <w:t>格式填写</w:t>
            </w:r>
            <w:r w:rsidR="0096318C" w:rsidRPr="00DC0BCE">
              <w:rPr>
                <w:rFonts w:ascii="Times New Roman" w:hAnsi="Times New Roman"/>
                <w:kern w:val="0"/>
                <w:szCs w:val="21"/>
              </w:rPr>
              <w:t>茴香</w:t>
            </w:r>
            <w:r w:rsidRPr="00DC0BCE">
              <w:rPr>
                <w:rFonts w:ascii="Times New Roman" w:hAnsi="Times New Roman"/>
                <w:szCs w:val="21"/>
              </w:rPr>
              <w:t>品种特异性、一致性和稳定性测试</w:t>
            </w:r>
            <w:r w:rsidRPr="00DC0BCE">
              <w:rPr>
                <w:rFonts w:ascii="Times New Roman" w:hAnsi="Times New Roman"/>
                <w:kern w:val="0"/>
                <w:szCs w:val="21"/>
              </w:rPr>
              <w:t>技术问卷。</w:t>
            </w:r>
          </w:p>
        </w:tc>
      </w:tr>
    </w:tbl>
    <w:p w14:paraId="4B9B8D80" w14:textId="77777777" w:rsidR="00EB4391" w:rsidRPr="00EB4391" w:rsidRDefault="00EB4391" w:rsidP="00EB4391">
      <w:pPr>
        <w:pStyle w:val="af0"/>
        <w:spacing w:line="364" w:lineRule="auto"/>
        <w:ind w:right="937"/>
        <w:jc w:val="center"/>
        <w:rPr>
          <w:rFonts w:ascii="Times New Roman" w:hAnsi="Times New Roman" w:cs="Times New Roman"/>
          <w:color w:val="FF0000"/>
          <w:spacing w:val="-8"/>
          <w:lang w:val="en-US"/>
        </w:rPr>
      </w:pPr>
    </w:p>
    <w:p w14:paraId="299039A0" w14:textId="77777777" w:rsidR="00EB4391" w:rsidRPr="00586948" w:rsidRDefault="00EB4391" w:rsidP="00EB4391">
      <w:pPr>
        <w:spacing w:line="360" w:lineRule="auto"/>
        <w:ind w:firstLineChars="200" w:firstLine="480"/>
        <w:rPr>
          <w:rFonts w:ascii="Times New Roman" w:eastAsia="黑体" w:hAnsi="Times New Roman"/>
          <w:bCs/>
          <w:kern w:val="44"/>
          <w:sz w:val="24"/>
        </w:rPr>
      </w:pPr>
      <w:r w:rsidRPr="00586948">
        <w:rPr>
          <w:rFonts w:ascii="Times New Roman" w:eastAsia="黑体" w:hAnsi="Times New Roman"/>
          <w:bCs/>
          <w:kern w:val="44"/>
          <w:sz w:val="24"/>
        </w:rPr>
        <w:t>三、主要试验或验证的分析、综述报告，技术经济论证，预期的经济效果</w:t>
      </w:r>
    </w:p>
    <w:p w14:paraId="1CFF659A" w14:textId="77777777" w:rsidR="00EB4391" w:rsidRPr="00586948" w:rsidRDefault="00EB4391" w:rsidP="00EB4391">
      <w:pPr>
        <w:spacing w:line="360" w:lineRule="auto"/>
        <w:ind w:firstLineChars="200" w:firstLine="482"/>
        <w:rPr>
          <w:rFonts w:ascii="Times New Roman" w:eastAsia="楷体" w:hAnsi="Times New Roman"/>
          <w:b/>
          <w:bCs/>
          <w:sz w:val="24"/>
        </w:rPr>
      </w:pPr>
      <w:r w:rsidRPr="00586948">
        <w:rPr>
          <w:rFonts w:ascii="Times New Roman" w:eastAsia="楷体" w:hAnsi="Times New Roman"/>
          <w:b/>
          <w:bCs/>
          <w:sz w:val="24"/>
        </w:rPr>
        <w:t>（一）主要试验或验证的分析、综述报告</w:t>
      </w:r>
    </w:p>
    <w:p w14:paraId="0CE97A73" w14:textId="6A7624BE" w:rsidR="00EB4391" w:rsidRPr="00DC0BCE" w:rsidRDefault="00EB4391" w:rsidP="00EB4391">
      <w:pPr>
        <w:spacing w:line="360" w:lineRule="auto"/>
        <w:ind w:firstLineChars="200" w:firstLine="480"/>
        <w:rPr>
          <w:rFonts w:ascii="Times New Roman" w:hAnsi="Times New Roman"/>
          <w:color w:val="FF0000"/>
          <w:kern w:val="0"/>
          <w:sz w:val="24"/>
        </w:rPr>
      </w:pPr>
      <w:r w:rsidRPr="00DC0BCE">
        <w:rPr>
          <w:rFonts w:ascii="Times New Roman" w:hAnsi="Times New Roman"/>
          <w:sz w:val="24"/>
        </w:rPr>
        <w:t>研制单位及项目团队参考</w:t>
      </w:r>
      <w:r w:rsidRPr="00DC0BCE">
        <w:rPr>
          <w:rFonts w:ascii="Times New Roman" w:hAnsi="Times New Roman"/>
          <w:sz w:val="24"/>
        </w:rPr>
        <w:t>UPOV TG/</w:t>
      </w:r>
      <w:r w:rsidR="00586948" w:rsidRPr="00DC0BCE">
        <w:rPr>
          <w:rFonts w:ascii="Times New Roman" w:hAnsi="Times New Roman"/>
          <w:sz w:val="24"/>
        </w:rPr>
        <w:t>183</w:t>
      </w:r>
      <w:r w:rsidRPr="00DC0BCE">
        <w:rPr>
          <w:rFonts w:ascii="Times New Roman" w:hAnsi="Times New Roman"/>
          <w:sz w:val="24"/>
        </w:rPr>
        <w:t>/</w:t>
      </w:r>
      <w:r w:rsidR="00586948" w:rsidRPr="00DC0BCE">
        <w:rPr>
          <w:rFonts w:ascii="Times New Roman" w:hAnsi="Times New Roman"/>
          <w:sz w:val="24"/>
        </w:rPr>
        <w:t>4</w:t>
      </w:r>
      <w:r w:rsidRPr="00DC0BCE">
        <w:rPr>
          <w:rFonts w:ascii="Times New Roman" w:hAnsi="Times New Roman"/>
          <w:sz w:val="24"/>
        </w:rPr>
        <w:t>测试指南，结合我国育种以及品种特点，初选测试性状</w:t>
      </w:r>
      <w:r w:rsidR="00586948" w:rsidRPr="00DC0BCE">
        <w:rPr>
          <w:rFonts w:ascii="Times New Roman" w:hAnsi="Times New Roman"/>
          <w:sz w:val="24"/>
        </w:rPr>
        <w:t>2</w:t>
      </w:r>
      <w:r w:rsidR="00B83CEC" w:rsidRPr="00DC0BCE">
        <w:rPr>
          <w:rFonts w:ascii="Times New Roman" w:hAnsi="Times New Roman"/>
          <w:sz w:val="24"/>
        </w:rPr>
        <w:t>8</w:t>
      </w:r>
      <w:r w:rsidRPr="00DC0BCE">
        <w:rPr>
          <w:rFonts w:ascii="Times New Roman" w:hAnsi="Times New Roman"/>
          <w:sz w:val="24"/>
        </w:rPr>
        <w:t>个，包括质量性状</w:t>
      </w:r>
      <w:r w:rsidR="00A14BB3" w:rsidRPr="00DC0BCE">
        <w:rPr>
          <w:rFonts w:ascii="Times New Roman" w:hAnsi="Times New Roman"/>
          <w:sz w:val="24"/>
        </w:rPr>
        <w:t>3</w:t>
      </w:r>
      <w:r w:rsidRPr="00DC0BCE">
        <w:rPr>
          <w:rFonts w:ascii="Times New Roman" w:hAnsi="Times New Roman"/>
          <w:sz w:val="24"/>
        </w:rPr>
        <w:t>个、假质量性状</w:t>
      </w:r>
      <w:r w:rsidR="00A14BB3" w:rsidRPr="00DC0BCE">
        <w:rPr>
          <w:rFonts w:ascii="Times New Roman" w:hAnsi="Times New Roman"/>
          <w:sz w:val="24"/>
        </w:rPr>
        <w:t>1</w:t>
      </w:r>
      <w:r w:rsidRPr="00DC0BCE">
        <w:rPr>
          <w:rFonts w:ascii="Times New Roman" w:hAnsi="Times New Roman"/>
          <w:sz w:val="24"/>
        </w:rPr>
        <w:t>个和数量性状性状</w:t>
      </w:r>
      <w:r w:rsidR="00A14BB3" w:rsidRPr="00DC0BCE">
        <w:rPr>
          <w:rFonts w:ascii="Times New Roman" w:hAnsi="Times New Roman"/>
          <w:sz w:val="24"/>
        </w:rPr>
        <w:t>24</w:t>
      </w:r>
      <w:r w:rsidRPr="00DC0BCE">
        <w:rPr>
          <w:rFonts w:ascii="Times New Roman" w:hAnsi="Times New Roman"/>
          <w:sz w:val="24"/>
        </w:rPr>
        <w:t>个，</w:t>
      </w:r>
      <w:r w:rsidRPr="00DC0BCE">
        <w:rPr>
          <w:rFonts w:ascii="Times New Roman" w:hAnsi="Times New Roman"/>
          <w:kern w:val="0"/>
          <w:sz w:val="24"/>
        </w:rPr>
        <w:t>提出本标准的征求意见稿初稿。</w:t>
      </w:r>
    </w:p>
    <w:p w14:paraId="740B3569" w14:textId="1B2523F1" w:rsidR="00EB4391" w:rsidRPr="00DC0BCE" w:rsidRDefault="00A14BB3" w:rsidP="00EB4391">
      <w:pPr>
        <w:spacing w:line="360" w:lineRule="auto"/>
        <w:ind w:firstLineChars="200" w:firstLine="480"/>
        <w:rPr>
          <w:rFonts w:ascii="Times New Roman" w:hAnsi="Times New Roman"/>
          <w:sz w:val="24"/>
        </w:rPr>
      </w:pPr>
      <w:r w:rsidRPr="00DC0BCE">
        <w:rPr>
          <w:rFonts w:ascii="Times New Roman" w:hAnsi="Times New Roman"/>
          <w:sz w:val="24"/>
        </w:rPr>
        <w:t>两个观测测试周期</w:t>
      </w:r>
      <w:r w:rsidR="00EB4391" w:rsidRPr="00DC0BCE">
        <w:rPr>
          <w:rFonts w:ascii="Times New Roman" w:hAnsi="Times New Roman"/>
          <w:sz w:val="24"/>
        </w:rPr>
        <w:t>通过对</w:t>
      </w:r>
      <w:r w:rsidRPr="00DC0BCE">
        <w:rPr>
          <w:rFonts w:ascii="Times New Roman" w:hAnsi="Times New Roman"/>
          <w:sz w:val="24"/>
        </w:rPr>
        <w:t>57</w:t>
      </w:r>
      <w:r w:rsidR="00EB4391" w:rsidRPr="00DC0BCE">
        <w:rPr>
          <w:rFonts w:ascii="Times New Roman" w:hAnsi="Times New Roman"/>
          <w:sz w:val="24"/>
        </w:rPr>
        <w:t>份</w:t>
      </w:r>
      <w:r w:rsidRPr="00DC0BCE">
        <w:rPr>
          <w:rFonts w:ascii="Times New Roman" w:hAnsi="Times New Roman"/>
          <w:sz w:val="24"/>
        </w:rPr>
        <w:t>茴香</w:t>
      </w:r>
      <w:r w:rsidR="00EB4391" w:rsidRPr="00DC0BCE">
        <w:rPr>
          <w:rFonts w:ascii="Times New Roman" w:hAnsi="Times New Roman"/>
          <w:sz w:val="24"/>
        </w:rPr>
        <w:t>品种的田间观测，运用方差分析、最小级差值等数学统计分析方法将观测性状数据进行系统分析和验证（表</w:t>
      </w:r>
      <w:r w:rsidR="00EB4391" w:rsidRPr="00DC0BCE">
        <w:rPr>
          <w:rFonts w:ascii="Times New Roman" w:hAnsi="Times New Roman"/>
          <w:sz w:val="24"/>
        </w:rPr>
        <w:t>3</w:t>
      </w:r>
      <w:r w:rsidR="00EB4391" w:rsidRPr="00DC0BCE">
        <w:rPr>
          <w:rFonts w:ascii="Times New Roman" w:hAnsi="Times New Roman"/>
          <w:sz w:val="24"/>
        </w:rPr>
        <w:t>、表</w:t>
      </w:r>
      <w:r w:rsidR="00EB4391" w:rsidRPr="00DC0BCE">
        <w:rPr>
          <w:rFonts w:ascii="Times New Roman" w:hAnsi="Times New Roman"/>
          <w:sz w:val="24"/>
        </w:rPr>
        <w:t>4</w:t>
      </w:r>
      <w:r w:rsidR="00EB4391" w:rsidRPr="00DC0BCE">
        <w:rPr>
          <w:rFonts w:ascii="Times New Roman" w:hAnsi="Times New Roman"/>
          <w:sz w:val="24"/>
        </w:rPr>
        <w:t>），确定了本标准的</w:t>
      </w:r>
      <w:r w:rsidR="00EB4391" w:rsidRPr="00DC0BCE">
        <w:rPr>
          <w:rFonts w:ascii="Times New Roman" w:hAnsi="Times New Roman"/>
          <w:sz w:val="24"/>
        </w:rPr>
        <w:t>2</w:t>
      </w:r>
      <w:r w:rsidRPr="00DC0BCE">
        <w:rPr>
          <w:rFonts w:ascii="Times New Roman" w:hAnsi="Times New Roman"/>
          <w:sz w:val="24"/>
        </w:rPr>
        <w:t>8</w:t>
      </w:r>
      <w:r w:rsidR="00EB4391" w:rsidRPr="00DC0BCE">
        <w:rPr>
          <w:rFonts w:ascii="Times New Roman" w:hAnsi="Times New Roman"/>
          <w:sz w:val="24"/>
        </w:rPr>
        <w:t>个性状及相应的观测时期、性状描述、分级和代码。观测时期为性状表达最充分时期或时间段；性状描述符合国家标准编写要求，符合我国</w:t>
      </w:r>
      <w:r w:rsidRPr="00DC0BCE">
        <w:rPr>
          <w:rFonts w:ascii="Times New Roman" w:hAnsi="Times New Roman"/>
          <w:sz w:val="24"/>
        </w:rPr>
        <w:t>茴香</w:t>
      </w:r>
      <w:r w:rsidR="00EB4391" w:rsidRPr="00DC0BCE">
        <w:rPr>
          <w:rFonts w:ascii="Times New Roman" w:hAnsi="Times New Roman"/>
          <w:sz w:val="24"/>
        </w:rPr>
        <w:t>产学研规范用语；分级与代码的确定充分考虑品种间的差异、观测准确度以及未来育种品种的变化，本标准性状</w:t>
      </w:r>
      <w:proofErr w:type="gramStart"/>
      <w:r w:rsidR="00EB4391" w:rsidRPr="00DC0BCE">
        <w:rPr>
          <w:rFonts w:ascii="Times New Roman" w:hAnsi="Times New Roman"/>
          <w:sz w:val="24"/>
        </w:rPr>
        <w:t>分级已</w:t>
      </w:r>
      <w:proofErr w:type="gramEnd"/>
      <w:r w:rsidR="00EB4391" w:rsidRPr="00DC0BCE">
        <w:rPr>
          <w:rFonts w:ascii="Times New Roman" w:hAnsi="Times New Roman"/>
          <w:sz w:val="24"/>
        </w:rPr>
        <w:t>囊括参试品种的不同表达状态，且易于掌握确定品种性状的表达状态。结合育种家的意见建议，对文字、概念、性状、标准品种、图版等进行了完善、充实。</w:t>
      </w:r>
    </w:p>
    <w:p w14:paraId="247472E9" w14:textId="14A64572" w:rsidR="00EB4391" w:rsidRPr="00DC0BCE" w:rsidRDefault="00EB4391" w:rsidP="00EB4391">
      <w:pPr>
        <w:pStyle w:val="af0"/>
        <w:spacing w:beforeLines="50" w:before="156" w:line="365" w:lineRule="auto"/>
        <w:ind w:right="935"/>
        <w:jc w:val="center"/>
        <w:rPr>
          <w:rFonts w:ascii="Times New Roman" w:hAnsi="Times New Roman" w:cs="Times New Roman"/>
          <w:szCs w:val="24"/>
        </w:rPr>
      </w:pPr>
      <w:r w:rsidRPr="00DC0BCE">
        <w:rPr>
          <w:rFonts w:ascii="Times New Roman" w:hAnsi="Times New Roman" w:cs="Times New Roman"/>
          <w:spacing w:val="-8"/>
          <w:lang w:val="en-US"/>
        </w:rPr>
        <w:t>表</w:t>
      </w:r>
      <w:r w:rsidR="002827F7" w:rsidRPr="00DC0BCE">
        <w:rPr>
          <w:rFonts w:ascii="Times New Roman" w:hAnsi="Times New Roman" w:cs="Times New Roman"/>
          <w:spacing w:val="-8"/>
          <w:lang w:val="en-US"/>
        </w:rPr>
        <w:t xml:space="preserve">3 </w:t>
      </w:r>
      <w:r w:rsidRPr="00DC0BCE">
        <w:rPr>
          <w:rFonts w:ascii="Times New Roman" w:hAnsi="Times New Roman" w:cs="Times New Roman"/>
          <w:spacing w:val="-8"/>
          <w:lang w:val="en-US"/>
        </w:rPr>
        <w:t>测量</w:t>
      </w:r>
      <w:r w:rsidRPr="00DC0BCE">
        <w:rPr>
          <w:rFonts w:ascii="Times New Roman" w:hAnsi="Times New Roman" w:cs="Times New Roman"/>
          <w:szCs w:val="24"/>
        </w:rPr>
        <w:t>性状描述性统计</w:t>
      </w:r>
    </w:p>
    <w:tbl>
      <w:tblPr>
        <w:tblpPr w:leftFromText="180" w:rightFromText="180" w:vertAnchor="text" w:horzAnchor="margin" w:tblpXSpec="center" w:tblpY="104"/>
        <w:tblOverlap w:val="never"/>
        <w:tblW w:w="5000" w:type="pct"/>
        <w:tblLook w:val="04A0" w:firstRow="1" w:lastRow="0" w:firstColumn="1" w:lastColumn="0" w:noHBand="0" w:noVBand="1"/>
      </w:tblPr>
      <w:tblGrid>
        <w:gridCol w:w="2235"/>
        <w:gridCol w:w="850"/>
        <w:gridCol w:w="709"/>
        <w:gridCol w:w="709"/>
        <w:gridCol w:w="850"/>
        <w:gridCol w:w="709"/>
        <w:gridCol w:w="647"/>
        <w:gridCol w:w="636"/>
        <w:gridCol w:w="564"/>
        <w:gridCol w:w="613"/>
      </w:tblGrid>
      <w:tr w:rsidR="00FB7837" w:rsidRPr="002827F7" w14:paraId="12EF9606" w14:textId="77777777">
        <w:trPr>
          <w:trHeight w:val="797"/>
        </w:trPr>
        <w:tc>
          <w:tcPr>
            <w:tcW w:w="2235" w:type="dxa"/>
            <w:tcBorders>
              <w:top w:val="single" w:sz="4" w:space="0" w:color="auto"/>
              <w:bottom w:val="single" w:sz="4" w:space="0" w:color="auto"/>
            </w:tcBorders>
            <w:shd w:val="clear" w:color="auto" w:fill="auto"/>
            <w:vAlign w:val="center"/>
          </w:tcPr>
          <w:p w14:paraId="22690F04" w14:textId="77777777" w:rsidR="002B4D58" w:rsidRDefault="002B4D58">
            <w:pPr>
              <w:widowControl/>
              <w:jc w:val="center"/>
              <w:rPr>
                <w:rFonts w:ascii="宋体" w:hAnsi="宋体" w:cs="宋体"/>
                <w:kern w:val="0"/>
                <w:sz w:val="24"/>
              </w:rPr>
            </w:pPr>
            <w:bookmarkStart w:id="1" w:name="_Hlk69223515"/>
            <w:r>
              <w:rPr>
                <w:rFonts w:ascii="宋体" w:hAnsi="宋体" w:cs="宋体" w:hint="eastAsia"/>
                <w:kern w:val="0"/>
                <w:sz w:val="24"/>
              </w:rPr>
              <w:t>性状</w:t>
            </w:r>
          </w:p>
        </w:tc>
        <w:tc>
          <w:tcPr>
            <w:tcW w:w="850" w:type="dxa"/>
            <w:tcBorders>
              <w:top w:val="single" w:sz="4" w:space="0" w:color="auto"/>
              <w:bottom w:val="single" w:sz="4" w:space="0" w:color="auto"/>
            </w:tcBorders>
            <w:shd w:val="clear" w:color="auto" w:fill="auto"/>
            <w:vAlign w:val="center"/>
          </w:tcPr>
          <w:p w14:paraId="3371D309" w14:textId="77777777" w:rsidR="002B4D58" w:rsidRDefault="002B4D58">
            <w:pPr>
              <w:widowControl/>
              <w:jc w:val="center"/>
              <w:rPr>
                <w:rFonts w:ascii="宋体" w:hAnsi="宋体" w:cs="宋体"/>
                <w:kern w:val="0"/>
                <w:sz w:val="24"/>
              </w:rPr>
            </w:pPr>
            <w:r>
              <w:rPr>
                <w:rFonts w:ascii="宋体" w:hAnsi="宋体" w:cs="宋体" w:hint="eastAsia"/>
                <w:kern w:val="0"/>
                <w:sz w:val="24"/>
              </w:rPr>
              <w:t>最小值</w:t>
            </w:r>
          </w:p>
        </w:tc>
        <w:tc>
          <w:tcPr>
            <w:tcW w:w="709" w:type="dxa"/>
            <w:tcBorders>
              <w:top w:val="single" w:sz="4" w:space="0" w:color="auto"/>
              <w:bottom w:val="single" w:sz="4" w:space="0" w:color="auto"/>
            </w:tcBorders>
            <w:shd w:val="clear" w:color="auto" w:fill="auto"/>
            <w:vAlign w:val="center"/>
          </w:tcPr>
          <w:p w14:paraId="30B9DE28" w14:textId="77777777" w:rsidR="002B4D58" w:rsidRDefault="002B4D58">
            <w:pPr>
              <w:widowControl/>
              <w:jc w:val="center"/>
              <w:rPr>
                <w:rFonts w:ascii="宋体" w:hAnsi="宋体" w:cs="宋体"/>
                <w:kern w:val="0"/>
                <w:sz w:val="24"/>
              </w:rPr>
            </w:pPr>
            <w:r>
              <w:rPr>
                <w:rFonts w:ascii="宋体" w:hAnsi="宋体" w:cs="宋体" w:hint="eastAsia"/>
                <w:kern w:val="0"/>
                <w:sz w:val="24"/>
              </w:rPr>
              <w:t>最大值</w:t>
            </w:r>
          </w:p>
        </w:tc>
        <w:tc>
          <w:tcPr>
            <w:tcW w:w="709" w:type="dxa"/>
            <w:tcBorders>
              <w:top w:val="single" w:sz="4" w:space="0" w:color="auto"/>
              <w:bottom w:val="single" w:sz="4" w:space="0" w:color="auto"/>
            </w:tcBorders>
            <w:shd w:val="clear" w:color="auto" w:fill="auto"/>
            <w:vAlign w:val="center"/>
          </w:tcPr>
          <w:p w14:paraId="658C6EDC" w14:textId="77777777" w:rsidR="002B4D58" w:rsidRDefault="002B4D58">
            <w:pPr>
              <w:widowControl/>
              <w:jc w:val="center"/>
              <w:rPr>
                <w:rFonts w:ascii="宋体" w:hAnsi="宋体" w:cs="宋体"/>
                <w:kern w:val="0"/>
                <w:sz w:val="24"/>
              </w:rPr>
            </w:pPr>
            <w:r>
              <w:rPr>
                <w:rFonts w:ascii="宋体" w:hAnsi="宋体" w:cs="宋体" w:hint="eastAsia"/>
                <w:kern w:val="0"/>
                <w:sz w:val="24"/>
              </w:rPr>
              <w:t>平均值</w:t>
            </w:r>
          </w:p>
        </w:tc>
        <w:tc>
          <w:tcPr>
            <w:tcW w:w="850" w:type="dxa"/>
            <w:tcBorders>
              <w:top w:val="single" w:sz="4" w:space="0" w:color="auto"/>
              <w:bottom w:val="single" w:sz="4" w:space="0" w:color="auto"/>
            </w:tcBorders>
            <w:shd w:val="clear" w:color="auto" w:fill="auto"/>
            <w:vAlign w:val="center"/>
          </w:tcPr>
          <w:p w14:paraId="5785CEF4" w14:textId="77777777" w:rsidR="002B4D58" w:rsidRDefault="002B4D58">
            <w:pPr>
              <w:widowControl/>
              <w:jc w:val="center"/>
              <w:rPr>
                <w:rFonts w:ascii="宋体" w:hAnsi="宋体" w:cs="宋体"/>
                <w:kern w:val="0"/>
                <w:sz w:val="24"/>
              </w:rPr>
            </w:pPr>
            <w:r>
              <w:rPr>
                <w:rFonts w:ascii="宋体" w:hAnsi="宋体" w:cs="宋体" w:hint="eastAsia"/>
                <w:kern w:val="0"/>
                <w:sz w:val="24"/>
              </w:rPr>
              <w:t>标准差</w:t>
            </w:r>
          </w:p>
        </w:tc>
        <w:tc>
          <w:tcPr>
            <w:tcW w:w="709" w:type="dxa"/>
            <w:tcBorders>
              <w:top w:val="single" w:sz="4" w:space="0" w:color="auto"/>
              <w:bottom w:val="single" w:sz="4" w:space="0" w:color="auto"/>
            </w:tcBorders>
            <w:shd w:val="clear" w:color="auto" w:fill="auto"/>
            <w:vAlign w:val="center"/>
          </w:tcPr>
          <w:p w14:paraId="43614919" w14:textId="77777777" w:rsidR="002B4D58" w:rsidRDefault="002B4D58">
            <w:pPr>
              <w:widowControl/>
              <w:jc w:val="center"/>
              <w:rPr>
                <w:rFonts w:ascii="宋体" w:hAnsi="宋体" w:cs="宋体"/>
                <w:kern w:val="0"/>
                <w:sz w:val="24"/>
              </w:rPr>
            </w:pPr>
            <w:r>
              <w:rPr>
                <w:rFonts w:ascii="宋体" w:hAnsi="宋体" w:cs="宋体" w:hint="eastAsia"/>
                <w:kern w:val="0"/>
                <w:sz w:val="24"/>
              </w:rPr>
              <w:t>中值</w:t>
            </w:r>
          </w:p>
        </w:tc>
        <w:tc>
          <w:tcPr>
            <w:tcW w:w="647" w:type="dxa"/>
            <w:tcBorders>
              <w:top w:val="single" w:sz="4" w:space="0" w:color="auto"/>
              <w:bottom w:val="single" w:sz="4" w:space="0" w:color="auto"/>
            </w:tcBorders>
            <w:shd w:val="clear" w:color="auto" w:fill="auto"/>
            <w:vAlign w:val="center"/>
          </w:tcPr>
          <w:p w14:paraId="063E117D" w14:textId="77777777" w:rsidR="002B4D58" w:rsidRDefault="002B4D58">
            <w:pPr>
              <w:widowControl/>
              <w:jc w:val="center"/>
              <w:rPr>
                <w:rFonts w:ascii="宋体" w:hAnsi="宋体" w:cs="宋体"/>
                <w:kern w:val="0"/>
                <w:sz w:val="24"/>
              </w:rPr>
            </w:pPr>
            <w:r>
              <w:rPr>
                <w:rFonts w:ascii="宋体" w:hAnsi="宋体" w:cs="宋体" w:hint="eastAsia"/>
                <w:kern w:val="0"/>
                <w:sz w:val="24"/>
              </w:rPr>
              <w:t>极差</w:t>
            </w:r>
          </w:p>
        </w:tc>
        <w:tc>
          <w:tcPr>
            <w:tcW w:w="636" w:type="dxa"/>
            <w:tcBorders>
              <w:top w:val="single" w:sz="4" w:space="0" w:color="auto"/>
              <w:bottom w:val="single" w:sz="4" w:space="0" w:color="auto"/>
            </w:tcBorders>
            <w:shd w:val="clear" w:color="auto" w:fill="auto"/>
            <w:vAlign w:val="center"/>
          </w:tcPr>
          <w:p w14:paraId="16318DE1" w14:textId="77777777" w:rsidR="002B4D58" w:rsidRDefault="002B4D58">
            <w:pPr>
              <w:jc w:val="center"/>
              <w:rPr>
                <w:rFonts w:ascii="宋体" w:hAnsi="宋体" w:cs="宋体"/>
                <w:kern w:val="0"/>
                <w:sz w:val="24"/>
              </w:rPr>
            </w:pPr>
            <w:r>
              <w:rPr>
                <w:rFonts w:ascii="宋体" w:hAnsi="宋体" w:cs="宋体" w:hint="eastAsia"/>
                <w:kern w:val="0"/>
                <w:sz w:val="24"/>
              </w:rPr>
              <w:t>级数1</w:t>
            </w:r>
          </w:p>
        </w:tc>
        <w:tc>
          <w:tcPr>
            <w:tcW w:w="564" w:type="dxa"/>
            <w:tcBorders>
              <w:top w:val="single" w:sz="4" w:space="0" w:color="auto"/>
              <w:bottom w:val="single" w:sz="4" w:space="0" w:color="auto"/>
            </w:tcBorders>
            <w:shd w:val="clear" w:color="auto" w:fill="auto"/>
            <w:vAlign w:val="center"/>
          </w:tcPr>
          <w:p w14:paraId="061C9D53" w14:textId="77777777" w:rsidR="002B4D58" w:rsidRDefault="002B4D58">
            <w:pPr>
              <w:widowControl/>
              <w:jc w:val="center"/>
              <w:rPr>
                <w:rFonts w:ascii="宋体" w:hAnsi="宋体" w:cs="宋体"/>
                <w:kern w:val="0"/>
                <w:sz w:val="24"/>
              </w:rPr>
            </w:pPr>
            <w:r>
              <w:rPr>
                <w:rFonts w:ascii="宋体" w:hAnsi="宋体" w:cs="宋体" w:hint="eastAsia"/>
                <w:kern w:val="0"/>
                <w:sz w:val="24"/>
              </w:rPr>
              <w:t>级数2</w:t>
            </w:r>
          </w:p>
        </w:tc>
        <w:tc>
          <w:tcPr>
            <w:tcW w:w="613" w:type="dxa"/>
            <w:tcBorders>
              <w:top w:val="single" w:sz="4" w:space="0" w:color="auto"/>
              <w:bottom w:val="single" w:sz="4" w:space="0" w:color="auto"/>
            </w:tcBorders>
            <w:shd w:val="clear" w:color="auto" w:fill="auto"/>
            <w:vAlign w:val="center"/>
          </w:tcPr>
          <w:p w14:paraId="12CC2F8E" w14:textId="77777777" w:rsidR="002B4D58" w:rsidRDefault="002B4D58">
            <w:pPr>
              <w:jc w:val="center"/>
              <w:rPr>
                <w:rFonts w:ascii="宋体" w:hAnsi="宋体" w:cs="宋体"/>
                <w:kern w:val="0"/>
                <w:sz w:val="24"/>
              </w:rPr>
            </w:pPr>
            <w:r>
              <w:rPr>
                <w:rFonts w:ascii="宋体" w:hAnsi="宋体" w:cs="宋体" w:hint="eastAsia"/>
                <w:kern w:val="0"/>
                <w:sz w:val="24"/>
              </w:rPr>
              <w:t>分级数</w:t>
            </w:r>
          </w:p>
        </w:tc>
      </w:tr>
      <w:tr w:rsidR="00FB7837" w14:paraId="3E6DDB07" w14:textId="77777777">
        <w:trPr>
          <w:trHeight w:val="455"/>
        </w:trPr>
        <w:tc>
          <w:tcPr>
            <w:tcW w:w="2235" w:type="dxa"/>
            <w:tcBorders>
              <w:top w:val="single" w:sz="4" w:space="0" w:color="auto"/>
            </w:tcBorders>
            <w:shd w:val="clear" w:color="auto" w:fill="auto"/>
          </w:tcPr>
          <w:p w14:paraId="0C5B1AA8" w14:textId="58547A4B" w:rsidR="002B4D58" w:rsidRDefault="002B4D58">
            <w:pPr>
              <w:widowControl/>
              <w:spacing w:line="360" w:lineRule="auto"/>
              <w:jc w:val="center"/>
              <w:rPr>
                <w:rFonts w:ascii="Times New Roman" w:hAnsi="Times New Roman"/>
                <w:color w:val="FF0000"/>
                <w:kern w:val="0"/>
                <w:sz w:val="24"/>
              </w:rPr>
            </w:pPr>
            <w:r>
              <w:rPr>
                <w:rFonts w:ascii="Times New Roman" w:hAnsi="Times New Roman" w:hint="eastAsia"/>
                <w:kern w:val="0"/>
                <w:szCs w:val="21"/>
              </w:rPr>
              <w:t>叶片：长度</w:t>
            </w:r>
          </w:p>
        </w:tc>
        <w:tc>
          <w:tcPr>
            <w:tcW w:w="850" w:type="dxa"/>
            <w:tcBorders>
              <w:top w:val="single" w:sz="4" w:space="0" w:color="auto"/>
            </w:tcBorders>
            <w:shd w:val="clear" w:color="auto" w:fill="auto"/>
            <w:vAlign w:val="center"/>
          </w:tcPr>
          <w:p w14:paraId="1E1A5488" w14:textId="1B0DEB80" w:rsidR="002B4D58" w:rsidRDefault="002B4D58">
            <w:pPr>
              <w:widowControl/>
              <w:spacing w:line="360" w:lineRule="auto"/>
              <w:jc w:val="center"/>
              <w:rPr>
                <w:rFonts w:ascii="Times New Roman" w:hAnsi="Times New Roman"/>
                <w:color w:val="FF0000"/>
                <w:kern w:val="0"/>
                <w:szCs w:val="21"/>
              </w:rPr>
            </w:pPr>
            <w:r>
              <w:rPr>
                <w:rFonts w:ascii="Times New Roman" w:hAnsi="Times New Roman"/>
                <w:szCs w:val="21"/>
              </w:rPr>
              <w:t>30</w:t>
            </w:r>
          </w:p>
        </w:tc>
        <w:tc>
          <w:tcPr>
            <w:tcW w:w="709" w:type="dxa"/>
            <w:tcBorders>
              <w:top w:val="single" w:sz="4" w:space="0" w:color="auto"/>
            </w:tcBorders>
            <w:shd w:val="clear" w:color="auto" w:fill="auto"/>
            <w:vAlign w:val="center"/>
          </w:tcPr>
          <w:p w14:paraId="7329B367" w14:textId="0CB8D00E" w:rsidR="002B4D58" w:rsidRDefault="002B4D58">
            <w:pPr>
              <w:widowControl/>
              <w:spacing w:line="360" w:lineRule="auto"/>
              <w:jc w:val="center"/>
              <w:rPr>
                <w:rFonts w:ascii="Times New Roman" w:hAnsi="Times New Roman"/>
                <w:color w:val="FF0000"/>
                <w:kern w:val="0"/>
                <w:szCs w:val="21"/>
              </w:rPr>
            </w:pPr>
            <w:r>
              <w:rPr>
                <w:rFonts w:ascii="Times New Roman" w:hAnsi="Times New Roman"/>
                <w:szCs w:val="21"/>
              </w:rPr>
              <w:t>65</w:t>
            </w:r>
          </w:p>
        </w:tc>
        <w:tc>
          <w:tcPr>
            <w:tcW w:w="709" w:type="dxa"/>
            <w:tcBorders>
              <w:top w:val="single" w:sz="4" w:space="0" w:color="auto"/>
            </w:tcBorders>
            <w:shd w:val="clear" w:color="auto" w:fill="auto"/>
            <w:vAlign w:val="center"/>
          </w:tcPr>
          <w:p w14:paraId="21D479FF" w14:textId="3EA71476" w:rsidR="002B4D58" w:rsidRDefault="002B4D58">
            <w:pPr>
              <w:widowControl/>
              <w:spacing w:line="360" w:lineRule="auto"/>
              <w:jc w:val="center"/>
              <w:rPr>
                <w:rFonts w:ascii="Times New Roman" w:hAnsi="Times New Roman"/>
                <w:color w:val="FF0000"/>
                <w:kern w:val="0"/>
                <w:szCs w:val="21"/>
              </w:rPr>
            </w:pPr>
            <w:r>
              <w:rPr>
                <w:rFonts w:ascii="Times New Roman" w:hAnsi="Times New Roman"/>
                <w:szCs w:val="21"/>
              </w:rPr>
              <w:t>48.5</w:t>
            </w:r>
          </w:p>
        </w:tc>
        <w:tc>
          <w:tcPr>
            <w:tcW w:w="850" w:type="dxa"/>
            <w:tcBorders>
              <w:top w:val="single" w:sz="4" w:space="0" w:color="auto"/>
            </w:tcBorders>
            <w:shd w:val="clear" w:color="auto" w:fill="auto"/>
            <w:vAlign w:val="center"/>
          </w:tcPr>
          <w:p w14:paraId="6F58DD9D" w14:textId="752B445F" w:rsidR="002B4D58" w:rsidRDefault="002B4D58">
            <w:pPr>
              <w:widowControl/>
              <w:spacing w:line="360" w:lineRule="auto"/>
              <w:jc w:val="center"/>
              <w:rPr>
                <w:rFonts w:ascii="Times New Roman" w:hAnsi="Times New Roman"/>
                <w:color w:val="FF0000"/>
                <w:kern w:val="0"/>
                <w:szCs w:val="21"/>
              </w:rPr>
            </w:pPr>
            <w:r>
              <w:rPr>
                <w:rFonts w:ascii="Times New Roman" w:hAnsi="Times New Roman"/>
                <w:szCs w:val="21"/>
              </w:rPr>
              <w:t>4.25</w:t>
            </w:r>
          </w:p>
        </w:tc>
        <w:tc>
          <w:tcPr>
            <w:tcW w:w="709" w:type="dxa"/>
            <w:tcBorders>
              <w:top w:val="single" w:sz="4" w:space="0" w:color="auto"/>
            </w:tcBorders>
            <w:shd w:val="clear" w:color="auto" w:fill="auto"/>
            <w:vAlign w:val="center"/>
          </w:tcPr>
          <w:p w14:paraId="3F3AAFCB" w14:textId="28139168" w:rsidR="002B4D58" w:rsidRDefault="002B4D58">
            <w:pPr>
              <w:widowControl/>
              <w:spacing w:line="360" w:lineRule="auto"/>
              <w:jc w:val="center"/>
              <w:rPr>
                <w:rFonts w:ascii="Times New Roman" w:hAnsi="Times New Roman"/>
                <w:color w:val="FF0000"/>
                <w:kern w:val="0"/>
                <w:szCs w:val="21"/>
              </w:rPr>
            </w:pPr>
            <w:r>
              <w:rPr>
                <w:rFonts w:ascii="Times New Roman" w:hAnsi="Times New Roman"/>
                <w:szCs w:val="21"/>
              </w:rPr>
              <w:t>47</w:t>
            </w:r>
          </w:p>
        </w:tc>
        <w:tc>
          <w:tcPr>
            <w:tcW w:w="647" w:type="dxa"/>
            <w:tcBorders>
              <w:top w:val="single" w:sz="4" w:space="0" w:color="auto"/>
            </w:tcBorders>
            <w:shd w:val="clear" w:color="auto" w:fill="auto"/>
            <w:vAlign w:val="center"/>
          </w:tcPr>
          <w:p w14:paraId="4976DDFB" w14:textId="41D919EA" w:rsidR="002B4D58" w:rsidRDefault="002B4D58">
            <w:pPr>
              <w:widowControl/>
              <w:spacing w:line="360" w:lineRule="auto"/>
              <w:jc w:val="center"/>
              <w:rPr>
                <w:rFonts w:ascii="Times New Roman" w:hAnsi="Times New Roman"/>
                <w:color w:val="FF0000"/>
                <w:kern w:val="0"/>
                <w:szCs w:val="21"/>
              </w:rPr>
            </w:pPr>
            <w:r>
              <w:rPr>
                <w:rFonts w:ascii="Times New Roman" w:hAnsi="Times New Roman"/>
                <w:szCs w:val="21"/>
              </w:rPr>
              <w:t>35</w:t>
            </w:r>
          </w:p>
        </w:tc>
        <w:tc>
          <w:tcPr>
            <w:tcW w:w="636" w:type="dxa"/>
            <w:tcBorders>
              <w:top w:val="single" w:sz="4" w:space="0" w:color="auto"/>
            </w:tcBorders>
            <w:shd w:val="clear" w:color="auto" w:fill="auto"/>
            <w:vAlign w:val="center"/>
          </w:tcPr>
          <w:p w14:paraId="702EBADA" w14:textId="37FEF33E" w:rsidR="002B4D58" w:rsidRDefault="002B4D58">
            <w:pPr>
              <w:spacing w:line="360" w:lineRule="auto"/>
              <w:jc w:val="center"/>
              <w:rPr>
                <w:rFonts w:ascii="Times New Roman" w:hAnsi="Times New Roman"/>
                <w:color w:val="FF0000"/>
                <w:kern w:val="0"/>
                <w:szCs w:val="21"/>
              </w:rPr>
            </w:pPr>
            <w:r>
              <w:rPr>
                <w:rFonts w:ascii="Times New Roman" w:hAnsi="Times New Roman"/>
                <w:szCs w:val="21"/>
              </w:rPr>
              <w:t>4.12</w:t>
            </w:r>
          </w:p>
        </w:tc>
        <w:tc>
          <w:tcPr>
            <w:tcW w:w="564" w:type="dxa"/>
            <w:tcBorders>
              <w:top w:val="single" w:sz="4" w:space="0" w:color="auto"/>
            </w:tcBorders>
            <w:shd w:val="clear" w:color="auto" w:fill="auto"/>
            <w:vAlign w:val="center"/>
          </w:tcPr>
          <w:p w14:paraId="4BC320C6" w14:textId="356B6A7D" w:rsidR="002B4D58" w:rsidRDefault="002B4D58">
            <w:pPr>
              <w:widowControl/>
              <w:spacing w:line="360" w:lineRule="auto"/>
              <w:jc w:val="center"/>
              <w:rPr>
                <w:rFonts w:ascii="Times New Roman" w:hAnsi="Times New Roman"/>
                <w:color w:val="FF0000"/>
                <w:kern w:val="0"/>
                <w:szCs w:val="21"/>
              </w:rPr>
            </w:pPr>
            <w:r>
              <w:rPr>
                <w:rFonts w:ascii="Times New Roman" w:hAnsi="Times New Roman"/>
                <w:szCs w:val="21"/>
              </w:rPr>
              <w:t>5</w:t>
            </w:r>
          </w:p>
        </w:tc>
        <w:tc>
          <w:tcPr>
            <w:tcW w:w="613" w:type="dxa"/>
            <w:tcBorders>
              <w:top w:val="single" w:sz="4" w:space="0" w:color="auto"/>
            </w:tcBorders>
            <w:shd w:val="clear" w:color="auto" w:fill="auto"/>
            <w:vAlign w:val="center"/>
          </w:tcPr>
          <w:p w14:paraId="17CD3535" w14:textId="79B32A84" w:rsidR="002B4D58" w:rsidRDefault="002B4D58">
            <w:pPr>
              <w:spacing w:line="360" w:lineRule="auto"/>
              <w:jc w:val="center"/>
              <w:rPr>
                <w:rFonts w:ascii="Times New Roman" w:hAnsi="Times New Roman"/>
                <w:color w:val="FF0000"/>
                <w:kern w:val="0"/>
                <w:szCs w:val="21"/>
              </w:rPr>
            </w:pPr>
            <w:r>
              <w:rPr>
                <w:rFonts w:ascii="Times New Roman" w:hAnsi="Times New Roman"/>
                <w:szCs w:val="21"/>
              </w:rPr>
              <w:t>5</w:t>
            </w:r>
          </w:p>
        </w:tc>
      </w:tr>
      <w:tr w:rsidR="00FB7837" w14:paraId="60CD0269" w14:textId="77777777">
        <w:tc>
          <w:tcPr>
            <w:tcW w:w="2235" w:type="dxa"/>
            <w:shd w:val="clear" w:color="auto" w:fill="auto"/>
          </w:tcPr>
          <w:p w14:paraId="17786A38" w14:textId="45BCD5DC" w:rsidR="002B4D58" w:rsidRDefault="002B4D58">
            <w:pPr>
              <w:widowControl/>
              <w:spacing w:line="360" w:lineRule="auto"/>
              <w:jc w:val="center"/>
              <w:rPr>
                <w:rFonts w:ascii="Times New Roman" w:hAnsi="Times New Roman"/>
                <w:color w:val="FF0000"/>
                <w:kern w:val="0"/>
                <w:sz w:val="24"/>
              </w:rPr>
            </w:pPr>
            <w:r>
              <w:rPr>
                <w:rFonts w:hint="eastAsia"/>
                <w:szCs w:val="21"/>
                <w:u w:val="single"/>
              </w:rPr>
              <w:t>仅适用于有球茎品种</w:t>
            </w:r>
            <w:r>
              <w:rPr>
                <w:szCs w:val="21"/>
              </w:rPr>
              <w:t>：植株：成熟期高度</w:t>
            </w:r>
          </w:p>
        </w:tc>
        <w:tc>
          <w:tcPr>
            <w:tcW w:w="850" w:type="dxa"/>
            <w:shd w:val="clear" w:color="auto" w:fill="auto"/>
            <w:vAlign w:val="center"/>
          </w:tcPr>
          <w:p w14:paraId="46AC7E7E" w14:textId="77777777" w:rsidR="002B4D58" w:rsidRDefault="002B4D58">
            <w:pPr>
              <w:widowControl/>
              <w:spacing w:line="360" w:lineRule="auto"/>
              <w:jc w:val="center"/>
              <w:rPr>
                <w:rFonts w:ascii="Times New Roman" w:hAnsi="Times New Roman"/>
                <w:szCs w:val="21"/>
              </w:rPr>
            </w:pPr>
            <w:r>
              <w:rPr>
                <w:rFonts w:ascii="Times New Roman" w:hAnsi="Times New Roman"/>
                <w:szCs w:val="21"/>
              </w:rPr>
              <w:t>23</w:t>
            </w:r>
          </w:p>
          <w:p w14:paraId="018FB58C" w14:textId="7C28DCD3" w:rsidR="002B4D58" w:rsidRDefault="002B4D58">
            <w:pPr>
              <w:widowControl/>
              <w:spacing w:line="360" w:lineRule="auto"/>
              <w:jc w:val="center"/>
              <w:rPr>
                <w:rFonts w:ascii="Times New Roman" w:hAnsi="Times New Roman"/>
                <w:color w:val="FF0000"/>
                <w:kern w:val="0"/>
                <w:szCs w:val="21"/>
              </w:rPr>
            </w:pPr>
          </w:p>
        </w:tc>
        <w:tc>
          <w:tcPr>
            <w:tcW w:w="709" w:type="dxa"/>
            <w:shd w:val="clear" w:color="auto" w:fill="auto"/>
            <w:vAlign w:val="center"/>
          </w:tcPr>
          <w:p w14:paraId="02D9C19C" w14:textId="77777777" w:rsidR="002B4D58" w:rsidRDefault="002B4D58">
            <w:pPr>
              <w:widowControl/>
              <w:spacing w:line="360" w:lineRule="auto"/>
              <w:jc w:val="center"/>
              <w:rPr>
                <w:rFonts w:ascii="Times New Roman" w:hAnsi="Times New Roman"/>
                <w:szCs w:val="21"/>
              </w:rPr>
            </w:pPr>
            <w:r>
              <w:rPr>
                <w:rFonts w:ascii="Times New Roman" w:hAnsi="Times New Roman"/>
                <w:szCs w:val="21"/>
              </w:rPr>
              <w:t>72</w:t>
            </w:r>
          </w:p>
          <w:p w14:paraId="01346F1D" w14:textId="627D7AB8" w:rsidR="002B4D58" w:rsidRDefault="002B4D58">
            <w:pPr>
              <w:widowControl/>
              <w:spacing w:line="360" w:lineRule="auto"/>
              <w:jc w:val="center"/>
              <w:rPr>
                <w:rFonts w:ascii="Times New Roman" w:hAnsi="Times New Roman"/>
                <w:color w:val="FF0000"/>
                <w:kern w:val="0"/>
                <w:szCs w:val="21"/>
              </w:rPr>
            </w:pPr>
          </w:p>
        </w:tc>
        <w:tc>
          <w:tcPr>
            <w:tcW w:w="709" w:type="dxa"/>
            <w:shd w:val="clear" w:color="auto" w:fill="auto"/>
            <w:vAlign w:val="center"/>
          </w:tcPr>
          <w:p w14:paraId="50DD9904" w14:textId="77777777" w:rsidR="002B4D58" w:rsidRDefault="002B4D58">
            <w:pPr>
              <w:widowControl/>
              <w:spacing w:line="360" w:lineRule="auto"/>
              <w:jc w:val="center"/>
              <w:rPr>
                <w:rFonts w:ascii="Times New Roman" w:hAnsi="Times New Roman"/>
                <w:szCs w:val="21"/>
              </w:rPr>
            </w:pPr>
            <w:r>
              <w:rPr>
                <w:rFonts w:ascii="Times New Roman" w:hAnsi="Times New Roman"/>
                <w:szCs w:val="21"/>
              </w:rPr>
              <w:t>49.2</w:t>
            </w:r>
          </w:p>
          <w:p w14:paraId="5397684D" w14:textId="76E52C33" w:rsidR="002B4D58" w:rsidRDefault="002B4D58">
            <w:pPr>
              <w:widowControl/>
              <w:spacing w:line="360" w:lineRule="auto"/>
              <w:jc w:val="center"/>
              <w:rPr>
                <w:rFonts w:ascii="Times New Roman" w:hAnsi="Times New Roman"/>
                <w:color w:val="FF0000"/>
                <w:kern w:val="0"/>
                <w:szCs w:val="21"/>
              </w:rPr>
            </w:pPr>
          </w:p>
        </w:tc>
        <w:tc>
          <w:tcPr>
            <w:tcW w:w="850" w:type="dxa"/>
            <w:shd w:val="clear" w:color="auto" w:fill="auto"/>
            <w:vAlign w:val="center"/>
          </w:tcPr>
          <w:p w14:paraId="2B278C21" w14:textId="77777777" w:rsidR="002B4D58" w:rsidRDefault="002B4D58">
            <w:pPr>
              <w:widowControl/>
              <w:spacing w:line="360" w:lineRule="auto"/>
              <w:jc w:val="center"/>
              <w:rPr>
                <w:rFonts w:ascii="Times New Roman" w:hAnsi="Times New Roman"/>
                <w:szCs w:val="21"/>
              </w:rPr>
            </w:pPr>
            <w:r>
              <w:rPr>
                <w:rFonts w:ascii="Times New Roman" w:hAnsi="Times New Roman"/>
                <w:szCs w:val="21"/>
              </w:rPr>
              <w:t>6.5</w:t>
            </w:r>
          </w:p>
          <w:p w14:paraId="72894339" w14:textId="6043FC01" w:rsidR="002B4D58" w:rsidRDefault="002B4D58">
            <w:pPr>
              <w:widowControl/>
              <w:spacing w:line="360" w:lineRule="auto"/>
              <w:jc w:val="center"/>
              <w:rPr>
                <w:rFonts w:ascii="Times New Roman" w:hAnsi="Times New Roman"/>
                <w:color w:val="FF0000"/>
                <w:kern w:val="0"/>
                <w:szCs w:val="21"/>
              </w:rPr>
            </w:pPr>
          </w:p>
        </w:tc>
        <w:tc>
          <w:tcPr>
            <w:tcW w:w="709" w:type="dxa"/>
            <w:shd w:val="clear" w:color="auto" w:fill="auto"/>
            <w:vAlign w:val="center"/>
          </w:tcPr>
          <w:p w14:paraId="1AE99BD0" w14:textId="77777777" w:rsidR="002B4D58" w:rsidRDefault="002B4D58">
            <w:pPr>
              <w:widowControl/>
              <w:spacing w:line="360" w:lineRule="auto"/>
              <w:jc w:val="center"/>
              <w:rPr>
                <w:rFonts w:ascii="Times New Roman" w:hAnsi="Times New Roman"/>
                <w:szCs w:val="21"/>
              </w:rPr>
            </w:pPr>
            <w:r>
              <w:rPr>
                <w:rFonts w:ascii="Times New Roman" w:hAnsi="Times New Roman"/>
                <w:szCs w:val="21"/>
              </w:rPr>
              <w:t>48.5</w:t>
            </w:r>
          </w:p>
          <w:p w14:paraId="16E4CCDB" w14:textId="273798B2" w:rsidR="002B4D58" w:rsidRDefault="002B4D58">
            <w:pPr>
              <w:widowControl/>
              <w:spacing w:line="360" w:lineRule="auto"/>
              <w:jc w:val="center"/>
              <w:rPr>
                <w:rFonts w:ascii="Times New Roman" w:hAnsi="Times New Roman"/>
                <w:color w:val="FF0000"/>
                <w:kern w:val="0"/>
                <w:szCs w:val="21"/>
              </w:rPr>
            </w:pPr>
          </w:p>
        </w:tc>
        <w:tc>
          <w:tcPr>
            <w:tcW w:w="647" w:type="dxa"/>
            <w:shd w:val="clear" w:color="auto" w:fill="auto"/>
            <w:vAlign w:val="center"/>
          </w:tcPr>
          <w:p w14:paraId="3EE5D9C8" w14:textId="77777777" w:rsidR="002B4D58" w:rsidRDefault="002B4D58">
            <w:pPr>
              <w:widowControl/>
              <w:spacing w:line="360" w:lineRule="auto"/>
              <w:jc w:val="center"/>
              <w:rPr>
                <w:rFonts w:ascii="Times New Roman" w:hAnsi="Times New Roman"/>
                <w:szCs w:val="21"/>
              </w:rPr>
            </w:pPr>
            <w:r>
              <w:rPr>
                <w:rFonts w:ascii="Times New Roman" w:hAnsi="Times New Roman"/>
                <w:szCs w:val="21"/>
              </w:rPr>
              <w:t>49</w:t>
            </w:r>
          </w:p>
          <w:p w14:paraId="6293BDCE" w14:textId="0F0B486B" w:rsidR="002B4D58" w:rsidRDefault="002B4D58">
            <w:pPr>
              <w:widowControl/>
              <w:spacing w:line="360" w:lineRule="auto"/>
              <w:jc w:val="center"/>
              <w:rPr>
                <w:rFonts w:ascii="Times New Roman" w:hAnsi="Times New Roman"/>
                <w:color w:val="FF0000"/>
                <w:kern w:val="0"/>
                <w:szCs w:val="21"/>
              </w:rPr>
            </w:pPr>
          </w:p>
        </w:tc>
        <w:tc>
          <w:tcPr>
            <w:tcW w:w="636" w:type="dxa"/>
            <w:shd w:val="clear" w:color="auto" w:fill="auto"/>
            <w:vAlign w:val="center"/>
          </w:tcPr>
          <w:p w14:paraId="5089392B" w14:textId="77777777" w:rsidR="002B4D58" w:rsidRDefault="002B4D58">
            <w:pPr>
              <w:spacing w:line="360" w:lineRule="auto"/>
              <w:jc w:val="center"/>
              <w:rPr>
                <w:rFonts w:ascii="Times New Roman" w:hAnsi="Times New Roman"/>
                <w:szCs w:val="21"/>
              </w:rPr>
            </w:pPr>
            <w:r>
              <w:rPr>
                <w:rFonts w:ascii="Times New Roman" w:hAnsi="Times New Roman"/>
                <w:szCs w:val="21"/>
              </w:rPr>
              <w:t>3.77</w:t>
            </w:r>
          </w:p>
          <w:p w14:paraId="58E57647" w14:textId="12E0AE3E" w:rsidR="002B4D58" w:rsidRDefault="002B4D58">
            <w:pPr>
              <w:spacing w:line="360" w:lineRule="auto"/>
              <w:jc w:val="center"/>
              <w:rPr>
                <w:rFonts w:ascii="Times New Roman" w:hAnsi="Times New Roman"/>
                <w:color w:val="FF0000"/>
                <w:kern w:val="0"/>
                <w:szCs w:val="21"/>
              </w:rPr>
            </w:pPr>
          </w:p>
        </w:tc>
        <w:tc>
          <w:tcPr>
            <w:tcW w:w="564" w:type="dxa"/>
            <w:shd w:val="clear" w:color="auto" w:fill="auto"/>
            <w:vAlign w:val="center"/>
          </w:tcPr>
          <w:p w14:paraId="61ECEB54" w14:textId="77777777" w:rsidR="002B4D58" w:rsidRDefault="002B4D58">
            <w:pPr>
              <w:widowControl/>
              <w:spacing w:line="360" w:lineRule="auto"/>
              <w:jc w:val="center"/>
              <w:rPr>
                <w:rFonts w:ascii="Times New Roman" w:hAnsi="Times New Roman"/>
                <w:szCs w:val="21"/>
              </w:rPr>
            </w:pPr>
            <w:r>
              <w:rPr>
                <w:rFonts w:ascii="Times New Roman" w:hAnsi="Times New Roman"/>
                <w:szCs w:val="21"/>
              </w:rPr>
              <w:t>5</w:t>
            </w:r>
          </w:p>
          <w:p w14:paraId="75F777F4" w14:textId="3B630CC0" w:rsidR="002B4D58" w:rsidRDefault="002B4D58">
            <w:pPr>
              <w:widowControl/>
              <w:spacing w:line="360" w:lineRule="auto"/>
              <w:jc w:val="center"/>
              <w:rPr>
                <w:rFonts w:ascii="Times New Roman" w:hAnsi="Times New Roman"/>
                <w:color w:val="FF0000"/>
                <w:kern w:val="0"/>
                <w:szCs w:val="21"/>
              </w:rPr>
            </w:pPr>
          </w:p>
        </w:tc>
        <w:tc>
          <w:tcPr>
            <w:tcW w:w="613" w:type="dxa"/>
            <w:shd w:val="clear" w:color="auto" w:fill="auto"/>
            <w:vAlign w:val="center"/>
          </w:tcPr>
          <w:p w14:paraId="5D9DCF28" w14:textId="77777777" w:rsidR="002B4D58" w:rsidRDefault="002B4D58">
            <w:pPr>
              <w:spacing w:line="360" w:lineRule="auto"/>
              <w:jc w:val="center"/>
              <w:rPr>
                <w:rFonts w:ascii="Times New Roman" w:hAnsi="Times New Roman"/>
                <w:szCs w:val="21"/>
              </w:rPr>
            </w:pPr>
            <w:r>
              <w:rPr>
                <w:rFonts w:ascii="Times New Roman" w:hAnsi="Times New Roman"/>
                <w:szCs w:val="21"/>
              </w:rPr>
              <w:t>5</w:t>
            </w:r>
          </w:p>
          <w:p w14:paraId="31C1B6A4" w14:textId="590CDD97" w:rsidR="002B4D58" w:rsidRDefault="002B4D58">
            <w:pPr>
              <w:spacing w:line="360" w:lineRule="auto"/>
              <w:jc w:val="center"/>
              <w:rPr>
                <w:rFonts w:ascii="Times New Roman" w:hAnsi="Times New Roman"/>
                <w:color w:val="FF0000"/>
                <w:kern w:val="0"/>
                <w:szCs w:val="21"/>
              </w:rPr>
            </w:pPr>
          </w:p>
        </w:tc>
      </w:tr>
      <w:tr w:rsidR="00FB7837" w14:paraId="0ABAECEE" w14:textId="77777777">
        <w:tc>
          <w:tcPr>
            <w:tcW w:w="2235" w:type="dxa"/>
            <w:shd w:val="clear" w:color="auto" w:fill="auto"/>
          </w:tcPr>
          <w:p w14:paraId="33E24D96" w14:textId="5F617D1A" w:rsidR="002B4D58" w:rsidRDefault="002B4D58">
            <w:pPr>
              <w:widowControl/>
              <w:spacing w:line="360" w:lineRule="auto"/>
              <w:jc w:val="center"/>
              <w:rPr>
                <w:rFonts w:ascii="Times New Roman" w:hAnsi="Times New Roman"/>
                <w:color w:val="FF0000"/>
                <w:kern w:val="0"/>
                <w:sz w:val="24"/>
              </w:rPr>
            </w:pPr>
            <w:r>
              <w:rPr>
                <w:rFonts w:hint="eastAsia"/>
                <w:szCs w:val="21"/>
                <w:u w:val="single"/>
              </w:rPr>
              <w:t>仅适用于有球茎品种</w:t>
            </w:r>
            <w:r>
              <w:rPr>
                <w:szCs w:val="21"/>
              </w:rPr>
              <w:t>：</w:t>
            </w:r>
            <w:r>
              <w:rPr>
                <w:rFonts w:ascii="Times New Roman" w:hAnsi="Times New Roman"/>
                <w:szCs w:val="21"/>
              </w:rPr>
              <w:t>球茎：高度</w:t>
            </w:r>
          </w:p>
        </w:tc>
        <w:tc>
          <w:tcPr>
            <w:tcW w:w="850" w:type="dxa"/>
            <w:shd w:val="clear" w:color="auto" w:fill="auto"/>
            <w:vAlign w:val="center"/>
          </w:tcPr>
          <w:p w14:paraId="672220DB" w14:textId="77777777" w:rsidR="002B4D58" w:rsidRDefault="002B4D58">
            <w:pPr>
              <w:widowControl/>
              <w:spacing w:line="360" w:lineRule="auto"/>
              <w:jc w:val="center"/>
              <w:rPr>
                <w:rFonts w:ascii="Times New Roman" w:hAnsi="Times New Roman"/>
                <w:szCs w:val="21"/>
              </w:rPr>
            </w:pPr>
            <w:r>
              <w:rPr>
                <w:rFonts w:ascii="Times New Roman" w:hAnsi="Times New Roman"/>
                <w:szCs w:val="21"/>
              </w:rPr>
              <w:t>5.9</w:t>
            </w:r>
          </w:p>
          <w:p w14:paraId="0BC74C5C" w14:textId="2F4E3A5F" w:rsidR="002B4D58" w:rsidRDefault="002B4D58">
            <w:pPr>
              <w:widowControl/>
              <w:spacing w:line="360" w:lineRule="auto"/>
              <w:jc w:val="center"/>
              <w:rPr>
                <w:rFonts w:ascii="Times New Roman" w:hAnsi="Times New Roman"/>
                <w:color w:val="FF0000"/>
                <w:kern w:val="0"/>
                <w:szCs w:val="21"/>
              </w:rPr>
            </w:pPr>
          </w:p>
        </w:tc>
        <w:tc>
          <w:tcPr>
            <w:tcW w:w="709" w:type="dxa"/>
            <w:shd w:val="clear" w:color="auto" w:fill="auto"/>
            <w:vAlign w:val="center"/>
          </w:tcPr>
          <w:p w14:paraId="51155079" w14:textId="77777777" w:rsidR="002B4D58" w:rsidRDefault="002B4D58">
            <w:pPr>
              <w:widowControl/>
              <w:spacing w:line="360" w:lineRule="auto"/>
              <w:jc w:val="center"/>
              <w:rPr>
                <w:rFonts w:ascii="Times New Roman" w:hAnsi="Times New Roman"/>
                <w:szCs w:val="21"/>
              </w:rPr>
            </w:pPr>
            <w:r>
              <w:rPr>
                <w:rFonts w:ascii="Times New Roman" w:hAnsi="Times New Roman"/>
                <w:szCs w:val="21"/>
              </w:rPr>
              <w:t>15</w:t>
            </w:r>
          </w:p>
          <w:p w14:paraId="77C9293B" w14:textId="2353634D" w:rsidR="002B4D58" w:rsidRDefault="002B4D58">
            <w:pPr>
              <w:widowControl/>
              <w:spacing w:line="360" w:lineRule="auto"/>
              <w:jc w:val="center"/>
              <w:rPr>
                <w:rFonts w:ascii="Times New Roman" w:hAnsi="Times New Roman"/>
                <w:color w:val="FF0000"/>
                <w:kern w:val="0"/>
                <w:szCs w:val="21"/>
              </w:rPr>
            </w:pPr>
          </w:p>
        </w:tc>
        <w:tc>
          <w:tcPr>
            <w:tcW w:w="709" w:type="dxa"/>
            <w:shd w:val="clear" w:color="auto" w:fill="auto"/>
            <w:vAlign w:val="center"/>
          </w:tcPr>
          <w:p w14:paraId="22DF5547" w14:textId="77777777" w:rsidR="002B4D58" w:rsidRDefault="002B4D58">
            <w:pPr>
              <w:widowControl/>
              <w:spacing w:line="360" w:lineRule="auto"/>
              <w:jc w:val="center"/>
              <w:rPr>
                <w:rFonts w:ascii="Times New Roman" w:hAnsi="Times New Roman"/>
                <w:szCs w:val="21"/>
              </w:rPr>
            </w:pPr>
            <w:r>
              <w:rPr>
                <w:rFonts w:ascii="Times New Roman" w:hAnsi="Times New Roman"/>
                <w:szCs w:val="21"/>
              </w:rPr>
              <w:t>10.3</w:t>
            </w:r>
          </w:p>
          <w:p w14:paraId="7B3FA508" w14:textId="39BD0115" w:rsidR="002B4D58" w:rsidRDefault="002B4D58">
            <w:pPr>
              <w:widowControl/>
              <w:spacing w:line="360" w:lineRule="auto"/>
              <w:jc w:val="center"/>
              <w:rPr>
                <w:rFonts w:ascii="Times New Roman" w:hAnsi="Times New Roman"/>
                <w:color w:val="FF0000"/>
                <w:kern w:val="0"/>
                <w:szCs w:val="21"/>
              </w:rPr>
            </w:pPr>
          </w:p>
        </w:tc>
        <w:tc>
          <w:tcPr>
            <w:tcW w:w="850" w:type="dxa"/>
            <w:shd w:val="clear" w:color="auto" w:fill="auto"/>
            <w:vAlign w:val="center"/>
          </w:tcPr>
          <w:p w14:paraId="19990997" w14:textId="77777777" w:rsidR="002B4D58" w:rsidRDefault="002B4D58">
            <w:pPr>
              <w:widowControl/>
              <w:spacing w:line="360" w:lineRule="auto"/>
              <w:jc w:val="center"/>
              <w:rPr>
                <w:rFonts w:ascii="Times New Roman" w:hAnsi="Times New Roman"/>
                <w:szCs w:val="21"/>
              </w:rPr>
            </w:pPr>
            <w:r>
              <w:rPr>
                <w:rFonts w:ascii="Times New Roman" w:hAnsi="Times New Roman"/>
                <w:szCs w:val="21"/>
              </w:rPr>
              <w:t>1.44</w:t>
            </w:r>
          </w:p>
          <w:p w14:paraId="53AB13A0" w14:textId="6CD745AE" w:rsidR="002B4D58" w:rsidRDefault="002B4D58">
            <w:pPr>
              <w:widowControl/>
              <w:spacing w:line="360" w:lineRule="auto"/>
              <w:jc w:val="center"/>
              <w:rPr>
                <w:rFonts w:ascii="Times New Roman" w:hAnsi="Times New Roman"/>
                <w:color w:val="FF0000"/>
                <w:kern w:val="0"/>
                <w:szCs w:val="21"/>
              </w:rPr>
            </w:pPr>
          </w:p>
        </w:tc>
        <w:tc>
          <w:tcPr>
            <w:tcW w:w="709" w:type="dxa"/>
            <w:shd w:val="clear" w:color="auto" w:fill="auto"/>
            <w:vAlign w:val="center"/>
          </w:tcPr>
          <w:p w14:paraId="0595311E" w14:textId="77777777" w:rsidR="002B4D58" w:rsidRDefault="002B4D58">
            <w:pPr>
              <w:widowControl/>
              <w:spacing w:line="360" w:lineRule="auto"/>
              <w:jc w:val="center"/>
              <w:rPr>
                <w:rFonts w:ascii="Times New Roman" w:hAnsi="Times New Roman"/>
                <w:szCs w:val="21"/>
              </w:rPr>
            </w:pPr>
            <w:r>
              <w:rPr>
                <w:rFonts w:ascii="Times New Roman" w:hAnsi="Times New Roman"/>
                <w:szCs w:val="21"/>
              </w:rPr>
              <w:t>10.1</w:t>
            </w:r>
          </w:p>
          <w:p w14:paraId="651CB45E" w14:textId="1F11B68E" w:rsidR="002B4D58" w:rsidRDefault="002B4D58">
            <w:pPr>
              <w:widowControl/>
              <w:spacing w:line="360" w:lineRule="auto"/>
              <w:jc w:val="center"/>
              <w:rPr>
                <w:rFonts w:ascii="Times New Roman" w:hAnsi="Times New Roman"/>
                <w:color w:val="FF0000"/>
                <w:kern w:val="0"/>
                <w:szCs w:val="21"/>
              </w:rPr>
            </w:pPr>
          </w:p>
        </w:tc>
        <w:tc>
          <w:tcPr>
            <w:tcW w:w="647" w:type="dxa"/>
            <w:shd w:val="clear" w:color="auto" w:fill="auto"/>
            <w:vAlign w:val="center"/>
          </w:tcPr>
          <w:p w14:paraId="14A0D158" w14:textId="77777777" w:rsidR="002B4D58" w:rsidRDefault="002B4D58">
            <w:pPr>
              <w:widowControl/>
              <w:spacing w:line="360" w:lineRule="auto"/>
              <w:jc w:val="center"/>
              <w:rPr>
                <w:rFonts w:ascii="Times New Roman" w:hAnsi="Times New Roman"/>
                <w:szCs w:val="21"/>
              </w:rPr>
            </w:pPr>
            <w:r>
              <w:rPr>
                <w:rFonts w:ascii="Times New Roman" w:hAnsi="Times New Roman"/>
                <w:szCs w:val="21"/>
              </w:rPr>
              <w:t>9.1</w:t>
            </w:r>
          </w:p>
          <w:p w14:paraId="194072C9" w14:textId="478A02F8" w:rsidR="002B4D58" w:rsidRDefault="002B4D58">
            <w:pPr>
              <w:widowControl/>
              <w:spacing w:line="360" w:lineRule="auto"/>
              <w:jc w:val="center"/>
              <w:rPr>
                <w:rFonts w:ascii="Times New Roman" w:hAnsi="Times New Roman"/>
                <w:color w:val="FF0000"/>
                <w:kern w:val="0"/>
                <w:szCs w:val="21"/>
              </w:rPr>
            </w:pPr>
          </w:p>
        </w:tc>
        <w:tc>
          <w:tcPr>
            <w:tcW w:w="636" w:type="dxa"/>
            <w:shd w:val="clear" w:color="auto" w:fill="auto"/>
            <w:vAlign w:val="center"/>
          </w:tcPr>
          <w:p w14:paraId="25D14236" w14:textId="77777777" w:rsidR="002B4D58" w:rsidRDefault="002B4D58">
            <w:pPr>
              <w:spacing w:line="360" w:lineRule="auto"/>
              <w:jc w:val="center"/>
              <w:rPr>
                <w:rFonts w:ascii="Times New Roman" w:hAnsi="Times New Roman"/>
                <w:szCs w:val="21"/>
              </w:rPr>
            </w:pPr>
            <w:r>
              <w:rPr>
                <w:rFonts w:ascii="Times New Roman" w:hAnsi="Times New Roman"/>
                <w:szCs w:val="21"/>
              </w:rPr>
              <w:t>3.16</w:t>
            </w:r>
          </w:p>
          <w:p w14:paraId="58804D6E" w14:textId="788BC9FF" w:rsidR="002B4D58" w:rsidRDefault="002B4D58">
            <w:pPr>
              <w:spacing w:line="360" w:lineRule="auto"/>
              <w:jc w:val="center"/>
              <w:rPr>
                <w:rFonts w:ascii="Times New Roman" w:hAnsi="Times New Roman"/>
                <w:color w:val="FF0000"/>
                <w:kern w:val="0"/>
                <w:szCs w:val="21"/>
              </w:rPr>
            </w:pPr>
          </w:p>
        </w:tc>
        <w:tc>
          <w:tcPr>
            <w:tcW w:w="564" w:type="dxa"/>
            <w:shd w:val="clear" w:color="auto" w:fill="auto"/>
            <w:vAlign w:val="center"/>
          </w:tcPr>
          <w:p w14:paraId="76146C63" w14:textId="77777777" w:rsidR="002B4D58" w:rsidRDefault="002B4D58">
            <w:pPr>
              <w:widowControl/>
              <w:spacing w:line="360" w:lineRule="auto"/>
              <w:jc w:val="center"/>
              <w:rPr>
                <w:rFonts w:ascii="Times New Roman" w:hAnsi="Times New Roman"/>
                <w:szCs w:val="21"/>
              </w:rPr>
            </w:pPr>
            <w:r>
              <w:rPr>
                <w:rFonts w:ascii="Times New Roman" w:hAnsi="Times New Roman"/>
                <w:szCs w:val="21"/>
              </w:rPr>
              <w:t>5</w:t>
            </w:r>
          </w:p>
          <w:p w14:paraId="4D274895" w14:textId="67E5CDC8" w:rsidR="002B4D58" w:rsidRDefault="002B4D58">
            <w:pPr>
              <w:widowControl/>
              <w:spacing w:line="360" w:lineRule="auto"/>
              <w:jc w:val="center"/>
              <w:rPr>
                <w:rFonts w:ascii="Times New Roman" w:hAnsi="Times New Roman"/>
                <w:color w:val="FF0000"/>
                <w:kern w:val="0"/>
                <w:szCs w:val="21"/>
              </w:rPr>
            </w:pPr>
          </w:p>
        </w:tc>
        <w:tc>
          <w:tcPr>
            <w:tcW w:w="613" w:type="dxa"/>
            <w:shd w:val="clear" w:color="auto" w:fill="auto"/>
            <w:vAlign w:val="center"/>
          </w:tcPr>
          <w:p w14:paraId="71012CA9" w14:textId="77777777" w:rsidR="002B4D58" w:rsidRDefault="002B4D58">
            <w:pPr>
              <w:spacing w:line="360" w:lineRule="auto"/>
              <w:jc w:val="center"/>
              <w:rPr>
                <w:rFonts w:ascii="Times New Roman" w:hAnsi="Times New Roman"/>
                <w:szCs w:val="21"/>
              </w:rPr>
            </w:pPr>
            <w:r>
              <w:rPr>
                <w:rFonts w:ascii="Times New Roman" w:hAnsi="Times New Roman"/>
                <w:szCs w:val="21"/>
              </w:rPr>
              <w:t>5</w:t>
            </w:r>
          </w:p>
          <w:p w14:paraId="77184AE0" w14:textId="088F000A" w:rsidR="002B4D58" w:rsidRDefault="002B4D58">
            <w:pPr>
              <w:spacing w:line="360" w:lineRule="auto"/>
              <w:jc w:val="center"/>
              <w:rPr>
                <w:rFonts w:ascii="Times New Roman" w:hAnsi="Times New Roman"/>
                <w:color w:val="FF0000"/>
                <w:kern w:val="0"/>
                <w:szCs w:val="21"/>
              </w:rPr>
            </w:pPr>
          </w:p>
        </w:tc>
      </w:tr>
      <w:tr w:rsidR="00FB7837" w14:paraId="67015E8B" w14:textId="77777777">
        <w:tc>
          <w:tcPr>
            <w:tcW w:w="2235" w:type="dxa"/>
            <w:shd w:val="clear" w:color="auto" w:fill="auto"/>
          </w:tcPr>
          <w:p w14:paraId="40200B40" w14:textId="0F8025FC" w:rsidR="002827F7" w:rsidRDefault="002827F7">
            <w:pPr>
              <w:widowControl/>
              <w:spacing w:line="360" w:lineRule="auto"/>
              <w:jc w:val="center"/>
              <w:rPr>
                <w:rFonts w:ascii="Times New Roman" w:hAnsi="Times New Roman"/>
                <w:color w:val="FF0000"/>
                <w:kern w:val="0"/>
                <w:sz w:val="24"/>
              </w:rPr>
            </w:pPr>
            <w:r>
              <w:rPr>
                <w:rFonts w:hint="eastAsia"/>
                <w:szCs w:val="21"/>
                <w:u w:val="single"/>
              </w:rPr>
              <w:t>仅适用于有球茎品种</w:t>
            </w:r>
            <w:r>
              <w:rPr>
                <w:szCs w:val="21"/>
              </w:rPr>
              <w:t>：</w:t>
            </w:r>
            <w:r>
              <w:rPr>
                <w:rFonts w:ascii="Times New Roman" w:hAnsi="Times New Roman"/>
                <w:szCs w:val="21"/>
              </w:rPr>
              <w:t>球茎：宽度</w:t>
            </w:r>
          </w:p>
        </w:tc>
        <w:tc>
          <w:tcPr>
            <w:tcW w:w="850" w:type="dxa"/>
            <w:shd w:val="clear" w:color="auto" w:fill="auto"/>
            <w:vAlign w:val="center"/>
          </w:tcPr>
          <w:p w14:paraId="6C9BF3D4" w14:textId="77777777" w:rsidR="002827F7" w:rsidRDefault="002827F7">
            <w:pPr>
              <w:widowControl/>
              <w:spacing w:line="360" w:lineRule="auto"/>
              <w:jc w:val="center"/>
              <w:rPr>
                <w:rFonts w:ascii="Times New Roman" w:hAnsi="Times New Roman"/>
                <w:szCs w:val="21"/>
              </w:rPr>
            </w:pPr>
            <w:r>
              <w:rPr>
                <w:rFonts w:ascii="Times New Roman" w:hAnsi="Times New Roman"/>
                <w:szCs w:val="21"/>
              </w:rPr>
              <w:t>7</w:t>
            </w:r>
          </w:p>
          <w:p w14:paraId="285C7735" w14:textId="5BCD434E" w:rsidR="002827F7" w:rsidRDefault="002827F7">
            <w:pPr>
              <w:widowControl/>
              <w:spacing w:line="360" w:lineRule="auto"/>
              <w:jc w:val="center"/>
              <w:rPr>
                <w:rFonts w:ascii="Times New Roman" w:hAnsi="Times New Roman"/>
                <w:color w:val="FF0000"/>
                <w:kern w:val="0"/>
                <w:szCs w:val="21"/>
              </w:rPr>
            </w:pPr>
          </w:p>
        </w:tc>
        <w:tc>
          <w:tcPr>
            <w:tcW w:w="709" w:type="dxa"/>
            <w:shd w:val="clear" w:color="auto" w:fill="auto"/>
            <w:vAlign w:val="center"/>
          </w:tcPr>
          <w:p w14:paraId="5586910E" w14:textId="77777777" w:rsidR="002827F7" w:rsidRDefault="002827F7">
            <w:pPr>
              <w:widowControl/>
              <w:spacing w:line="360" w:lineRule="auto"/>
              <w:jc w:val="center"/>
              <w:rPr>
                <w:rFonts w:ascii="Times New Roman" w:hAnsi="Times New Roman"/>
                <w:szCs w:val="21"/>
              </w:rPr>
            </w:pPr>
            <w:r>
              <w:rPr>
                <w:rFonts w:ascii="Times New Roman" w:hAnsi="Times New Roman"/>
                <w:szCs w:val="21"/>
              </w:rPr>
              <w:t>17</w:t>
            </w:r>
          </w:p>
          <w:p w14:paraId="7E5607BD" w14:textId="35E60CD1" w:rsidR="002827F7" w:rsidRDefault="002827F7">
            <w:pPr>
              <w:widowControl/>
              <w:spacing w:line="360" w:lineRule="auto"/>
              <w:jc w:val="center"/>
              <w:rPr>
                <w:rFonts w:ascii="Times New Roman" w:hAnsi="Times New Roman"/>
                <w:color w:val="FF0000"/>
                <w:kern w:val="0"/>
                <w:szCs w:val="21"/>
              </w:rPr>
            </w:pPr>
          </w:p>
        </w:tc>
        <w:tc>
          <w:tcPr>
            <w:tcW w:w="709" w:type="dxa"/>
            <w:shd w:val="clear" w:color="auto" w:fill="auto"/>
            <w:vAlign w:val="center"/>
          </w:tcPr>
          <w:p w14:paraId="58082435" w14:textId="77777777" w:rsidR="002827F7" w:rsidRDefault="002827F7">
            <w:pPr>
              <w:widowControl/>
              <w:spacing w:line="360" w:lineRule="auto"/>
              <w:jc w:val="center"/>
              <w:rPr>
                <w:rFonts w:ascii="Times New Roman" w:hAnsi="Times New Roman"/>
                <w:szCs w:val="21"/>
              </w:rPr>
            </w:pPr>
            <w:r>
              <w:rPr>
                <w:rFonts w:ascii="Times New Roman" w:hAnsi="Times New Roman"/>
                <w:szCs w:val="21"/>
              </w:rPr>
              <w:t>12.9</w:t>
            </w:r>
          </w:p>
          <w:p w14:paraId="4573D58C" w14:textId="2677ABD7" w:rsidR="002827F7" w:rsidRDefault="002827F7">
            <w:pPr>
              <w:widowControl/>
              <w:spacing w:line="360" w:lineRule="auto"/>
              <w:jc w:val="center"/>
              <w:rPr>
                <w:rFonts w:ascii="Times New Roman" w:hAnsi="Times New Roman"/>
                <w:color w:val="FF0000"/>
                <w:kern w:val="0"/>
                <w:szCs w:val="21"/>
              </w:rPr>
            </w:pPr>
          </w:p>
        </w:tc>
        <w:tc>
          <w:tcPr>
            <w:tcW w:w="850" w:type="dxa"/>
            <w:shd w:val="clear" w:color="auto" w:fill="auto"/>
            <w:vAlign w:val="center"/>
          </w:tcPr>
          <w:p w14:paraId="04315379" w14:textId="77777777" w:rsidR="002827F7" w:rsidRDefault="002827F7">
            <w:pPr>
              <w:widowControl/>
              <w:spacing w:line="360" w:lineRule="auto"/>
              <w:jc w:val="center"/>
              <w:rPr>
                <w:rFonts w:ascii="Times New Roman" w:hAnsi="Times New Roman"/>
                <w:szCs w:val="21"/>
              </w:rPr>
            </w:pPr>
            <w:r>
              <w:rPr>
                <w:rFonts w:ascii="Times New Roman" w:hAnsi="Times New Roman"/>
                <w:szCs w:val="21"/>
              </w:rPr>
              <w:t>1.45</w:t>
            </w:r>
          </w:p>
          <w:p w14:paraId="07D42751" w14:textId="4B61DB92" w:rsidR="002827F7" w:rsidRDefault="002827F7">
            <w:pPr>
              <w:widowControl/>
              <w:spacing w:line="360" w:lineRule="auto"/>
              <w:jc w:val="center"/>
              <w:rPr>
                <w:rFonts w:ascii="Times New Roman" w:hAnsi="Times New Roman"/>
                <w:color w:val="FF0000"/>
                <w:kern w:val="0"/>
                <w:szCs w:val="21"/>
              </w:rPr>
            </w:pPr>
          </w:p>
        </w:tc>
        <w:tc>
          <w:tcPr>
            <w:tcW w:w="709" w:type="dxa"/>
            <w:shd w:val="clear" w:color="auto" w:fill="auto"/>
            <w:vAlign w:val="center"/>
          </w:tcPr>
          <w:p w14:paraId="2B269D8A" w14:textId="77777777" w:rsidR="002827F7" w:rsidRDefault="002827F7">
            <w:pPr>
              <w:widowControl/>
              <w:spacing w:line="360" w:lineRule="auto"/>
              <w:jc w:val="center"/>
              <w:rPr>
                <w:rFonts w:ascii="Times New Roman" w:hAnsi="Times New Roman"/>
                <w:szCs w:val="21"/>
              </w:rPr>
            </w:pPr>
            <w:r>
              <w:rPr>
                <w:rFonts w:ascii="Times New Roman" w:hAnsi="Times New Roman"/>
                <w:szCs w:val="21"/>
              </w:rPr>
              <w:t>13.1</w:t>
            </w:r>
          </w:p>
          <w:p w14:paraId="70F4FE87" w14:textId="735BFDDB" w:rsidR="002827F7" w:rsidRDefault="002827F7">
            <w:pPr>
              <w:widowControl/>
              <w:spacing w:line="360" w:lineRule="auto"/>
              <w:jc w:val="center"/>
              <w:rPr>
                <w:rFonts w:ascii="Times New Roman" w:hAnsi="Times New Roman"/>
                <w:color w:val="FF0000"/>
                <w:kern w:val="0"/>
                <w:szCs w:val="21"/>
              </w:rPr>
            </w:pPr>
          </w:p>
        </w:tc>
        <w:tc>
          <w:tcPr>
            <w:tcW w:w="647" w:type="dxa"/>
            <w:shd w:val="clear" w:color="auto" w:fill="auto"/>
            <w:vAlign w:val="center"/>
          </w:tcPr>
          <w:p w14:paraId="7659B57D" w14:textId="77777777" w:rsidR="002827F7" w:rsidRDefault="002827F7">
            <w:pPr>
              <w:widowControl/>
              <w:spacing w:line="360" w:lineRule="auto"/>
              <w:jc w:val="center"/>
              <w:rPr>
                <w:rFonts w:ascii="Times New Roman" w:hAnsi="Times New Roman"/>
                <w:szCs w:val="21"/>
              </w:rPr>
            </w:pPr>
            <w:r>
              <w:rPr>
                <w:rFonts w:ascii="Times New Roman" w:hAnsi="Times New Roman"/>
                <w:szCs w:val="21"/>
              </w:rPr>
              <w:t>10</w:t>
            </w:r>
          </w:p>
          <w:p w14:paraId="01D5726A" w14:textId="03768F07" w:rsidR="002827F7" w:rsidRDefault="002827F7">
            <w:pPr>
              <w:widowControl/>
              <w:spacing w:line="360" w:lineRule="auto"/>
              <w:jc w:val="center"/>
              <w:rPr>
                <w:rFonts w:ascii="Times New Roman" w:hAnsi="Times New Roman"/>
                <w:color w:val="FF0000"/>
                <w:kern w:val="0"/>
                <w:szCs w:val="21"/>
              </w:rPr>
            </w:pPr>
          </w:p>
        </w:tc>
        <w:tc>
          <w:tcPr>
            <w:tcW w:w="636" w:type="dxa"/>
            <w:shd w:val="clear" w:color="auto" w:fill="auto"/>
            <w:vAlign w:val="center"/>
          </w:tcPr>
          <w:p w14:paraId="5C3B7344" w14:textId="77777777" w:rsidR="002827F7" w:rsidRDefault="002827F7">
            <w:pPr>
              <w:spacing w:line="360" w:lineRule="auto"/>
              <w:jc w:val="center"/>
              <w:rPr>
                <w:rFonts w:ascii="Times New Roman" w:hAnsi="Times New Roman"/>
                <w:szCs w:val="21"/>
              </w:rPr>
            </w:pPr>
            <w:r>
              <w:rPr>
                <w:rFonts w:ascii="Times New Roman" w:hAnsi="Times New Roman"/>
                <w:szCs w:val="21"/>
              </w:rPr>
              <w:t>3.44</w:t>
            </w:r>
          </w:p>
          <w:p w14:paraId="7492F93D" w14:textId="6A947438" w:rsidR="002827F7" w:rsidRDefault="002827F7">
            <w:pPr>
              <w:spacing w:line="360" w:lineRule="auto"/>
              <w:jc w:val="center"/>
              <w:rPr>
                <w:rFonts w:ascii="Times New Roman" w:hAnsi="Times New Roman"/>
                <w:color w:val="FF0000"/>
                <w:kern w:val="0"/>
                <w:szCs w:val="21"/>
              </w:rPr>
            </w:pPr>
          </w:p>
        </w:tc>
        <w:tc>
          <w:tcPr>
            <w:tcW w:w="564" w:type="dxa"/>
            <w:shd w:val="clear" w:color="auto" w:fill="auto"/>
            <w:vAlign w:val="center"/>
          </w:tcPr>
          <w:p w14:paraId="7AB8A5D8" w14:textId="77777777" w:rsidR="002827F7" w:rsidRDefault="002827F7">
            <w:pPr>
              <w:widowControl/>
              <w:spacing w:line="360" w:lineRule="auto"/>
              <w:jc w:val="center"/>
              <w:rPr>
                <w:rFonts w:ascii="Times New Roman" w:hAnsi="Times New Roman"/>
                <w:szCs w:val="21"/>
              </w:rPr>
            </w:pPr>
            <w:r>
              <w:rPr>
                <w:rFonts w:ascii="Times New Roman" w:hAnsi="Times New Roman"/>
                <w:szCs w:val="21"/>
              </w:rPr>
              <w:t>5</w:t>
            </w:r>
          </w:p>
          <w:p w14:paraId="457083DC" w14:textId="6FC1D942" w:rsidR="002827F7" w:rsidRDefault="002827F7">
            <w:pPr>
              <w:widowControl/>
              <w:spacing w:line="360" w:lineRule="auto"/>
              <w:jc w:val="center"/>
              <w:rPr>
                <w:rFonts w:ascii="Times New Roman" w:hAnsi="Times New Roman"/>
                <w:color w:val="FF0000"/>
                <w:kern w:val="0"/>
                <w:szCs w:val="21"/>
              </w:rPr>
            </w:pPr>
          </w:p>
        </w:tc>
        <w:tc>
          <w:tcPr>
            <w:tcW w:w="613" w:type="dxa"/>
            <w:shd w:val="clear" w:color="auto" w:fill="auto"/>
            <w:vAlign w:val="center"/>
          </w:tcPr>
          <w:p w14:paraId="7DF31024" w14:textId="77777777" w:rsidR="002827F7" w:rsidRDefault="002827F7">
            <w:pPr>
              <w:spacing w:line="360" w:lineRule="auto"/>
              <w:jc w:val="center"/>
              <w:rPr>
                <w:rFonts w:ascii="Times New Roman" w:hAnsi="Times New Roman"/>
                <w:szCs w:val="21"/>
              </w:rPr>
            </w:pPr>
            <w:r>
              <w:rPr>
                <w:rFonts w:ascii="Times New Roman" w:hAnsi="Times New Roman"/>
                <w:szCs w:val="21"/>
              </w:rPr>
              <w:t>5</w:t>
            </w:r>
          </w:p>
          <w:p w14:paraId="087F72A8" w14:textId="18BF4CD4" w:rsidR="002827F7" w:rsidRDefault="002827F7">
            <w:pPr>
              <w:spacing w:line="360" w:lineRule="auto"/>
              <w:jc w:val="center"/>
              <w:rPr>
                <w:rFonts w:ascii="Times New Roman" w:hAnsi="Times New Roman"/>
                <w:color w:val="FF0000"/>
                <w:kern w:val="0"/>
                <w:szCs w:val="21"/>
              </w:rPr>
            </w:pPr>
          </w:p>
        </w:tc>
      </w:tr>
      <w:tr w:rsidR="00FB7837" w:rsidRPr="002827F7" w14:paraId="1A1BE03D" w14:textId="77777777">
        <w:tc>
          <w:tcPr>
            <w:tcW w:w="2235" w:type="dxa"/>
            <w:tcBorders>
              <w:bottom w:val="single" w:sz="4" w:space="0" w:color="auto"/>
            </w:tcBorders>
            <w:shd w:val="clear" w:color="auto" w:fill="auto"/>
          </w:tcPr>
          <w:p w14:paraId="5B76C5CD" w14:textId="77777777" w:rsidR="002827F7" w:rsidRDefault="002827F7">
            <w:pPr>
              <w:spacing w:line="360" w:lineRule="auto"/>
              <w:jc w:val="center"/>
              <w:rPr>
                <w:rFonts w:ascii="Times New Roman" w:hAnsi="Times New Roman"/>
                <w:szCs w:val="21"/>
              </w:rPr>
            </w:pPr>
            <w:r>
              <w:rPr>
                <w:rFonts w:hint="eastAsia"/>
                <w:szCs w:val="21"/>
                <w:u w:val="single"/>
              </w:rPr>
              <w:t>仅适用于无球茎</w:t>
            </w:r>
            <w:r>
              <w:rPr>
                <w:szCs w:val="21"/>
                <w:u w:val="single"/>
              </w:rPr>
              <w:t>品种</w:t>
            </w:r>
            <w:r>
              <w:rPr>
                <w:rFonts w:hint="eastAsia"/>
                <w:szCs w:val="21"/>
              </w:rPr>
              <w:t>：</w:t>
            </w:r>
            <w:r>
              <w:rPr>
                <w:rFonts w:ascii="Times New Roman" w:hAnsi="Times New Roman" w:hint="eastAsia"/>
                <w:szCs w:val="21"/>
              </w:rPr>
              <w:t>复</w:t>
            </w:r>
            <w:r>
              <w:rPr>
                <w:rFonts w:ascii="Times New Roman" w:hAnsi="Times New Roman"/>
                <w:szCs w:val="21"/>
              </w:rPr>
              <w:t>主伞状花序：直径</w:t>
            </w:r>
          </w:p>
          <w:p w14:paraId="3A94FA2D" w14:textId="768F209C" w:rsidR="002827F7" w:rsidRDefault="002827F7">
            <w:pPr>
              <w:widowControl/>
              <w:spacing w:line="360" w:lineRule="auto"/>
              <w:jc w:val="center"/>
              <w:rPr>
                <w:rFonts w:ascii="Times New Roman" w:hAnsi="Times New Roman"/>
                <w:kern w:val="0"/>
                <w:sz w:val="24"/>
              </w:rPr>
            </w:pPr>
            <w:r>
              <w:rPr>
                <w:rFonts w:hint="eastAsia"/>
                <w:szCs w:val="21"/>
              </w:rPr>
              <w:t>种子：</w:t>
            </w:r>
            <w:r>
              <w:rPr>
                <w:szCs w:val="21"/>
              </w:rPr>
              <w:t>千粒重</w:t>
            </w:r>
          </w:p>
        </w:tc>
        <w:tc>
          <w:tcPr>
            <w:tcW w:w="850" w:type="dxa"/>
            <w:tcBorders>
              <w:bottom w:val="single" w:sz="4" w:space="0" w:color="auto"/>
            </w:tcBorders>
            <w:shd w:val="clear" w:color="auto" w:fill="auto"/>
            <w:vAlign w:val="center"/>
          </w:tcPr>
          <w:p w14:paraId="612E3CA5" w14:textId="77777777" w:rsidR="002827F7" w:rsidRDefault="002827F7">
            <w:pPr>
              <w:widowControl/>
              <w:spacing w:line="360" w:lineRule="auto"/>
              <w:jc w:val="center"/>
              <w:rPr>
                <w:rFonts w:ascii="Times New Roman" w:hAnsi="Times New Roman"/>
                <w:szCs w:val="21"/>
              </w:rPr>
            </w:pPr>
            <w:r>
              <w:rPr>
                <w:rFonts w:ascii="Times New Roman" w:hAnsi="Times New Roman"/>
                <w:szCs w:val="21"/>
              </w:rPr>
              <w:t>9</w:t>
            </w:r>
          </w:p>
          <w:p w14:paraId="6B0501D4" w14:textId="77777777" w:rsidR="002827F7" w:rsidRDefault="002827F7">
            <w:pPr>
              <w:widowControl/>
              <w:spacing w:line="360" w:lineRule="auto"/>
              <w:jc w:val="center"/>
              <w:rPr>
                <w:rFonts w:ascii="Times New Roman" w:hAnsi="Times New Roman"/>
                <w:szCs w:val="21"/>
              </w:rPr>
            </w:pPr>
          </w:p>
          <w:p w14:paraId="004E579C" w14:textId="42103837" w:rsidR="002827F7" w:rsidRDefault="002827F7">
            <w:pPr>
              <w:widowControl/>
              <w:spacing w:line="360" w:lineRule="auto"/>
              <w:jc w:val="center"/>
              <w:rPr>
                <w:rFonts w:ascii="Times New Roman" w:hAnsi="Times New Roman"/>
                <w:szCs w:val="21"/>
              </w:rPr>
            </w:pPr>
            <w:r>
              <w:rPr>
                <w:rFonts w:ascii="Times New Roman" w:hAnsi="Times New Roman"/>
                <w:szCs w:val="21"/>
              </w:rPr>
              <w:t>4.19</w:t>
            </w:r>
          </w:p>
        </w:tc>
        <w:tc>
          <w:tcPr>
            <w:tcW w:w="709" w:type="dxa"/>
            <w:tcBorders>
              <w:bottom w:val="single" w:sz="4" w:space="0" w:color="auto"/>
            </w:tcBorders>
            <w:shd w:val="clear" w:color="auto" w:fill="auto"/>
            <w:vAlign w:val="center"/>
          </w:tcPr>
          <w:p w14:paraId="403941F3" w14:textId="77777777" w:rsidR="002827F7" w:rsidRDefault="002827F7">
            <w:pPr>
              <w:widowControl/>
              <w:spacing w:line="360" w:lineRule="auto"/>
              <w:jc w:val="center"/>
              <w:rPr>
                <w:rFonts w:ascii="Times New Roman" w:hAnsi="Times New Roman"/>
                <w:szCs w:val="21"/>
              </w:rPr>
            </w:pPr>
            <w:r>
              <w:rPr>
                <w:rFonts w:ascii="Times New Roman" w:hAnsi="Times New Roman"/>
                <w:szCs w:val="21"/>
              </w:rPr>
              <w:t>27</w:t>
            </w:r>
          </w:p>
          <w:p w14:paraId="15EE5F5B" w14:textId="77777777" w:rsidR="002827F7" w:rsidRDefault="002827F7">
            <w:pPr>
              <w:widowControl/>
              <w:spacing w:line="360" w:lineRule="auto"/>
              <w:jc w:val="center"/>
              <w:rPr>
                <w:rFonts w:ascii="Times New Roman" w:hAnsi="Times New Roman"/>
                <w:szCs w:val="21"/>
              </w:rPr>
            </w:pPr>
          </w:p>
          <w:p w14:paraId="5883A52E" w14:textId="553FD284" w:rsidR="002827F7" w:rsidRDefault="002827F7">
            <w:pPr>
              <w:widowControl/>
              <w:spacing w:line="360" w:lineRule="auto"/>
              <w:jc w:val="center"/>
              <w:rPr>
                <w:rFonts w:ascii="Times New Roman" w:hAnsi="Times New Roman"/>
                <w:szCs w:val="21"/>
              </w:rPr>
            </w:pPr>
            <w:r>
              <w:rPr>
                <w:rFonts w:ascii="Times New Roman" w:hAnsi="Times New Roman"/>
                <w:szCs w:val="21"/>
              </w:rPr>
              <w:t>9.39</w:t>
            </w:r>
          </w:p>
        </w:tc>
        <w:tc>
          <w:tcPr>
            <w:tcW w:w="709" w:type="dxa"/>
            <w:tcBorders>
              <w:bottom w:val="single" w:sz="4" w:space="0" w:color="auto"/>
            </w:tcBorders>
            <w:shd w:val="clear" w:color="auto" w:fill="auto"/>
            <w:vAlign w:val="center"/>
          </w:tcPr>
          <w:p w14:paraId="7A53EC59" w14:textId="77777777" w:rsidR="002827F7" w:rsidRDefault="002827F7">
            <w:pPr>
              <w:widowControl/>
              <w:spacing w:line="360" w:lineRule="auto"/>
              <w:jc w:val="center"/>
              <w:rPr>
                <w:rFonts w:ascii="Times New Roman" w:hAnsi="Times New Roman"/>
                <w:szCs w:val="21"/>
              </w:rPr>
            </w:pPr>
            <w:r>
              <w:rPr>
                <w:rFonts w:ascii="Times New Roman" w:hAnsi="Times New Roman"/>
                <w:szCs w:val="21"/>
              </w:rPr>
              <w:t>17.8</w:t>
            </w:r>
          </w:p>
          <w:p w14:paraId="70DF18A8" w14:textId="77777777" w:rsidR="002827F7" w:rsidRDefault="002827F7">
            <w:pPr>
              <w:widowControl/>
              <w:spacing w:line="360" w:lineRule="auto"/>
              <w:jc w:val="center"/>
              <w:rPr>
                <w:rFonts w:ascii="Times New Roman" w:hAnsi="Times New Roman"/>
                <w:szCs w:val="21"/>
              </w:rPr>
            </w:pPr>
          </w:p>
          <w:p w14:paraId="4D64C7AE" w14:textId="79CAC29E" w:rsidR="002827F7" w:rsidRDefault="002827F7">
            <w:pPr>
              <w:widowControl/>
              <w:spacing w:line="360" w:lineRule="auto"/>
              <w:jc w:val="center"/>
              <w:rPr>
                <w:rFonts w:ascii="Times New Roman" w:hAnsi="Times New Roman"/>
                <w:szCs w:val="21"/>
              </w:rPr>
            </w:pPr>
            <w:r>
              <w:rPr>
                <w:rFonts w:ascii="Times New Roman" w:hAnsi="Times New Roman"/>
                <w:szCs w:val="21"/>
              </w:rPr>
              <w:t>6.6</w:t>
            </w:r>
          </w:p>
        </w:tc>
        <w:tc>
          <w:tcPr>
            <w:tcW w:w="850" w:type="dxa"/>
            <w:tcBorders>
              <w:bottom w:val="single" w:sz="4" w:space="0" w:color="auto"/>
            </w:tcBorders>
            <w:shd w:val="clear" w:color="auto" w:fill="auto"/>
            <w:vAlign w:val="center"/>
          </w:tcPr>
          <w:p w14:paraId="6F078100" w14:textId="77777777" w:rsidR="002827F7" w:rsidRDefault="002827F7">
            <w:pPr>
              <w:widowControl/>
              <w:spacing w:line="360" w:lineRule="auto"/>
              <w:jc w:val="center"/>
              <w:rPr>
                <w:rFonts w:ascii="Times New Roman" w:hAnsi="Times New Roman"/>
                <w:szCs w:val="21"/>
              </w:rPr>
            </w:pPr>
            <w:r>
              <w:rPr>
                <w:rFonts w:ascii="Times New Roman" w:hAnsi="Times New Roman"/>
                <w:szCs w:val="21"/>
              </w:rPr>
              <w:t>2.58</w:t>
            </w:r>
          </w:p>
          <w:p w14:paraId="5B81A334" w14:textId="77777777" w:rsidR="002827F7" w:rsidRDefault="002827F7">
            <w:pPr>
              <w:widowControl/>
              <w:spacing w:line="360" w:lineRule="auto"/>
              <w:jc w:val="center"/>
              <w:rPr>
                <w:rFonts w:ascii="Times New Roman" w:hAnsi="Times New Roman"/>
                <w:szCs w:val="21"/>
              </w:rPr>
            </w:pPr>
          </w:p>
          <w:p w14:paraId="2E4D2AA4" w14:textId="7C798B38" w:rsidR="002827F7" w:rsidRDefault="002827F7">
            <w:pPr>
              <w:widowControl/>
              <w:spacing w:line="360" w:lineRule="auto"/>
              <w:jc w:val="center"/>
              <w:rPr>
                <w:rFonts w:ascii="Times New Roman" w:hAnsi="Times New Roman"/>
                <w:szCs w:val="21"/>
              </w:rPr>
            </w:pPr>
            <w:r>
              <w:rPr>
                <w:rFonts w:ascii="Times New Roman" w:hAnsi="Times New Roman"/>
                <w:szCs w:val="21"/>
              </w:rPr>
              <w:t>1.34</w:t>
            </w:r>
          </w:p>
        </w:tc>
        <w:tc>
          <w:tcPr>
            <w:tcW w:w="709" w:type="dxa"/>
            <w:tcBorders>
              <w:bottom w:val="single" w:sz="4" w:space="0" w:color="auto"/>
            </w:tcBorders>
            <w:shd w:val="clear" w:color="auto" w:fill="auto"/>
            <w:vAlign w:val="center"/>
          </w:tcPr>
          <w:p w14:paraId="50FDA779" w14:textId="77777777" w:rsidR="002827F7" w:rsidRDefault="002827F7">
            <w:pPr>
              <w:widowControl/>
              <w:spacing w:line="360" w:lineRule="auto"/>
              <w:jc w:val="center"/>
              <w:rPr>
                <w:rFonts w:ascii="Times New Roman" w:hAnsi="Times New Roman"/>
                <w:szCs w:val="21"/>
              </w:rPr>
            </w:pPr>
            <w:r>
              <w:rPr>
                <w:rFonts w:ascii="Times New Roman" w:hAnsi="Times New Roman"/>
                <w:szCs w:val="21"/>
              </w:rPr>
              <w:t>18</w:t>
            </w:r>
          </w:p>
          <w:p w14:paraId="2CE40953" w14:textId="77777777" w:rsidR="002827F7" w:rsidRDefault="002827F7">
            <w:pPr>
              <w:widowControl/>
              <w:spacing w:line="360" w:lineRule="auto"/>
              <w:jc w:val="center"/>
              <w:rPr>
                <w:rFonts w:ascii="Times New Roman" w:hAnsi="Times New Roman"/>
                <w:szCs w:val="21"/>
              </w:rPr>
            </w:pPr>
          </w:p>
          <w:p w14:paraId="6169938B" w14:textId="6217AE2A" w:rsidR="002827F7" w:rsidRDefault="002827F7">
            <w:pPr>
              <w:widowControl/>
              <w:spacing w:line="360" w:lineRule="auto"/>
              <w:jc w:val="center"/>
              <w:rPr>
                <w:rFonts w:ascii="Times New Roman" w:hAnsi="Times New Roman"/>
                <w:szCs w:val="21"/>
              </w:rPr>
            </w:pPr>
            <w:r>
              <w:rPr>
                <w:rFonts w:ascii="Times New Roman" w:hAnsi="Times New Roman"/>
                <w:szCs w:val="21"/>
              </w:rPr>
              <w:t>6.7</w:t>
            </w:r>
          </w:p>
        </w:tc>
        <w:tc>
          <w:tcPr>
            <w:tcW w:w="647" w:type="dxa"/>
            <w:tcBorders>
              <w:bottom w:val="single" w:sz="4" w:space="0" w:color="auto"/>
            </w:tcBorders>
            <w:shd w:val="clear" w:color="auto" w:fill="auto"/>
            <w:vAlign w:val="center"/>
          </w:tcPr>
          <w:p w14:paraId="0643ADB4" w14:textId="77777777" w:rsidR="002827F7" w:rsidRDefault="002827F7">
            <w:pPr>
              <w:widowControl/>
              <w:spacing w:line="360" w:lineRule="auto"/>
              <w:jc w:val="center"/>
              <w:rPr>
                <w:rFonts w:ascii="Times New Roman" w:hAnsi="Times New Roman"/>
                <w:szCs w:val="21"/>
              </w:rPr>
            </w:pPr>
            <w:r>
              <w:rPr>
                <w:rFonts w:ascii="Times New Roman" w:hAnsi="Times New Roman"/>
                <w:szCs w:val="21"/>
              </w:rPr>
              <w:t>18</w:t>
            </w:r>
          </w:p>
          <w:p w14:paraId="00900A00" w14:textId="77777777" w:rsidR="002827F7" w:rsidRDefault="002827F7">
            <w:pPr>
              <w:widowControl/>
              <w:spacing w:line="360" w:lineRule="auto"/>
              <w:jc w:val="center"/>
              <w:rPr>
                <w:rFonts w:ascii="Times New Roman" w:hAnsi="Times New Roman"/>
                <w:szCs w:val="21"/>
              </w:rPr>
            </w:pPr>
          </w:p>
          <w:p w14:paraId="2A4E1DA7" w14:textId="3C60A1FD" w:rsidR="002827F7" w:rsidRDefault="002827F7">
            <w:pPr>
              <w:widowControl/>
              <w:spacing w:line="360" w:lineRule="auto"/>
              <w:jc w:val="center"/>
              <w:rPr>
                <w:rFonts w:ascii="Times New Roman" w:hAnsi="Times New Roman"/>
                <w:szCs w:val="21"/>
              </w:rPr>
            </w:pPr>
            <w:r>
              <w:rPr>
                <w:rFonts w:ascii="Times New Roman" w:hAnsi="Times New Roman"/>
                <w:szCs w:val="21"/>
              </w:rPr>
              <w:t>5.2</w:t>
            </w:r>
          </w:p>
        </w:tc>
        <w:tc>
          <w:tcPr>
            <w:tcW w:w="636" w:type="dxa"/>
            <w:tcBorders>
              <w:bottom w:val="single" w:sz="4" w:space="0" w:color="auto"/>
            </w:tcBorders>
            <w:shd w:val="clear" w:color="auto" w:fill="auto"/>
            <w:vAlign w:val="center"/>
          </w:tcPr>
          <w:p w14:paraId="51154628" w14:textId="77777777" w:rsidR="002827F7" w:rsidRDefault="002827F7">
            <w:pPr>
              <w:spacing w:line="360" w:lineRule="auto"/>
              <w:jc w:val="center"/>
              <w:rPr>
                <w:rFonts w:ascii="Times New Roman" w:hAnsi="Times New Roman"/>
                <w:szCs w:val="21"/>
              </w:rPr>
            </w:pPr>
            <w:r>
              <w:rPr>
                <w:rFonts w:ascii="Times New Roman" w:hAnsi="Times New Roman"/>
                <w:szCs w:val="21"/>
              </w:rPr>
              <w:t>3.5</w:t>
            </w:r>
          </w:p>
          <w:p w14:paraId="0D413818" w14:textId="77777777" w:rsidR="002827F7" w:rsidRDefault="002827F7">
            <w:pPr>
              <w:spacing w:line="360" w:lineRule="auto"/>
              <w:jc w:val="center"/>
              <w:rPr>
                <w:rFonts w:ascii="Times New Roman" w:hAnsi="Times New Roman"/>
                <w:szCs w:val="21"/>
              </w:rPr>
            </w:pPr>
          </w:p>
          <w:p w14:paraId="11D46790" w14:textId="0AE9050D" w:rsidR="002827F7" w:rsidRDefault="002827F7">
            <w:pPr>
              <w:spacing w:line="360" w:lineRule="auto"/>
              <w:jc w:val="center"/>
              <w:rPr>
                <w:rFonts w:ascii="Times New Roman" w:hAnsi="Times New Roman"/>
                <w:szCs w:val="21"/>
              </w:rPr>
            </w:pPr>
            <w:r>
              <w:rPr>
                <w:rFonts w:ascii="Times New Roman" w:hAnsi="Times New Roman"/>
                <w:szCs w:val="21"/>
              </w:rPr>
              <w:t>1.87</w:t>
            </w:r>
          </w:p>
        </w:tc>
        <w:tc>
          <w:tcPr>
            <w:tcW w:w="564" w:type="dxa"/>
            <w:tcBorders>
              <w:bottom w:val="single" w:sz="4" w:space="0" w:color="auto"/>
            </w:tcBorders>
            <w:shd w:val="clear" w:color="auto" w:fill="auto"/>
            <w:vAlign w:val="center"/>
          </w:tcPr>
          <w:p w14:paraId="5587FAA1" w14:textId="77777777" w:rsidR="002827F7" w:rsidRDefault="002827F7">
            <w:pPr>
              <w:widowControl/>
              <w:spacing w:line="360" w:lineRule="auto"/>
              <w:jc w:val="center"/>
              <w:rPr>
                <w:rFonts w:ascii="Times New Roman" w:hAnsi="Times New Roman"/>
                <w:szCs w:val="21"/>
              </w:rPr>
            </w:pPr>
            <w:r>
              <w:rPr>
                <w:rFonts w:ascii="Times New Roman" w:hAnsi="Times New Roman"/>
                <w:szCs w:val="21"/>
              </w:rPr>
              <w:t>5</w:t>
            </w:r>
          </w:p>
          <w:p w14:paraId="3476F583" w14:textId="77777777" w:rsidR="002827F7" w:rsidRDefault="002827F7">
            <w:pPr>
              <w:widowControl/>
              <w:spacing w:line="360" w:lineRule="auto"/>
              <w:jc w:val="center"/>
              <w:rPr>
                <w:rFonts w:ascii="Times New Roman" w:hAnsi="Times New Roman"/>
                <w:szCs w:val="21"/>
              </w:rPr>
            </w:pPr>
          </w:p>
          <w:p w14:paraId="1C95B543" w14:textId="28737002" w:rsidR="002827F7" w:rsidRDefault="002827F7">
            <w:pPr>
              <w:widowControl/>
              <w:spacing w:line="360" w:lineRule="auto"/>
              <w:jc w:val="center"/>
              <w:rPr>
                <w:rFonts w:ascii="Times New Roman" w:hAnsi="Times New Roman"/>
                <w:szCs w:val="21"/>
              </w:rPr>
            </w:pPr>
            <w:r>
              <w:rPr>
                <w:rFonts w:ascii="Times New Roman" w:hAnsi="Times New Roman"/>
                <w:szCs w:val="21"/>
              </w:rPr>
              <w:t>3</w:t>
            </w:r>
          </w:p>
        </w:tc>
        <w:tc>
          <w:tcPr>
            <w:tcW w:w="613" w:type="dxa"/>
            <w:tcBorders>
              <w:bottom w:val="single" w:sz="4" w:space="0" w:color="auto"/>
            </w:tcBorders>
            <w:shd w:val="clear" w:color="auto" w:fill="auto"/>
            <w:vAlign w:val="center"/>
          </w:tcPr>
          <w:p w14:paraId="09FE95E4" w14:textId="77777777" w:rsidR="002827F7" w:rsidRDefault="002827F7">
            <w:pPr>
              <w:spacing w:line="360" w:lineRule="auto"/>
              <w:jc w:val="center"/>
              <w:rPr>
                <w:rFonts w:ascii="Times New Roman" w:hAnsi="Times New Roman"/>
                <w:szCs w:val="21"/>
              </w:rPr>
            </w:pPr>
            <w:r>
              <w:rPr>
                <w:rFonts w:ascii="Times New Roman" w:hAnsi="Times New Roman"/>
                <w:szCs w:val="21"/>
              </w:rPr>
              <w:t>5</w:t>
            </w:r>
          </w:p>
          <w:p w14:paraId="1369F821" w14:textId="77777777" w:rsidR="002827F7" w:rsidRDefault="002827F7">
            <w:pPr>
              <w:spacing w:line="360" w:lineRule="auto"/>
              <w:jc w:val="center"/>
              <w:rPr>
                <w:rFonts w:ascii="Times New Roman" w:hAnsi="Times New Roman"/>
                <w:szCs w:val="21"/>
              </w:rPr>
            </w:pPr>
          </w:p>
          <w:p w14:paraId="36579CCA" w14:textId="6F9CBD9D" w:rsidR="002827F7" w:rsidRDefault="002827F7">
            <w:pPr>
              <w:spacing w:line="360" w:lineRule="auto"/>
              <w:jc w:val="center"/>
              <w:rPr>
                <w:rFonts w:ascii="Times New Roman" w:hAnsi="Times New Roman"/>
                <w:szCs w:val="21"/>
              </w:rPr>
            </w:pPr>
            <w:r>
              <w:rPr>
                <w:rFonts w:ascii="Times New Roman" w:hAnsi="Times New Roman"/>
                <w:szCs w:val="21"/>
              </w:rPr>
              <w:t>3</w:t>
            </w:r>
          </w:p>
        </w:tc>
      </w:tr>
    </w:tbl>
    <w:bookmarkEnd w:id="1"/>
    <w:p w14:paraId="3A764ECA" w14:textId="2A0DD942" w:rsidR="00EB4391" w:rsidRPr="00DC0BCE" w:rsidRDefault="00EB4391" w:rsidP="00DC0BCE">
      <w:pPr>
        <w:spacing w:line="360" w:lineRule="auto"/>
        <w:ind w:firstLineChars="200" w:firstLine="480"/>
        <w:jc w:val="center"/>
        <w:rPr>
          <w:rFonts w:ascii="Times New Roman" w:hAnsi="Times New Roman"/>
          <w:sz w:val="24"/>
        </w:rPr>
      </w:pPr>
      <w:r w:rsidRPr="002827F7">
        <w:rPr>
          <w:rFonts w:ascii="Times New Roman" w:hAnsi="Times New Roman" w:hint="eastAsia"/>
          <w:sz w:val="24"/>
        </w:rPr>
        <w:t>表</w:t>
      </w:r>
      <w:r w:rsidR="002827F7" w:rsidRPr="00DC0BCE">
        <w:rPr>
          <w:rFonts w:ascii="Times New Roman" w:hAnsi="Times New Roman"/>
          <w:sz w:val="24"/>
        </w:rPr>
        <w:t>4</w:t>
      </w:r>
      <w:r w:rsidRPr="002827F7">
        <w:rPr>
          <w:rFonts w:ascii="Times New Roman" w:hAnsi="Times New Roman" w:hint="eastAsia"/>
          <w:sz w:val="24"/>
        </w:rPr>
        <w:t xml:space="preserve"> </w:t>
      </w:r>
      <w:r w:rsidRPr="002827F7">
        <w:rPr>
          <w:rFonts w:ascii="Times New Roman" w:hAnsi="Times New Roman" w:hint="eastAsia"/>
          <w:sz w:val="24"/>
        </w:rPr>
        <w:t>测量性状的分级</w:t>
      </w:r>
    </w:p>
    <w:tbl>
      <w:tblPr>
        <w:tblW w:w="5000" w:type="pct"/>
        <w:jc w:val="center"/>
        <w:tblBorders>
          <w:top w:val="single" w:sz="4" w:space="0" w:color="auto"/>
          <w:bottom w:val="single" w:sz="4" w:space="0" w:color="auto"/>
        </w:tblBorders>
        <w:tblLook w:val="04A0" w:firstRow="1" w:lastRow="0" w:firstColumn="1" w:lastColumn="0" w:noHBand="0" w:noVBand="1"/>
      </w:tblPr>
      <w:tblGrid>
        <w:gridCol w:w="2235"/>
        <w:gridCol w:w="643"/>
        <w:gridCol w:w="1415"/>
        <w:gridCol w:w="1793"/>
        <w:gridCol w:w="1415"/>
        <w:gridCol w:w="1021"/>
      </w:tblGrid>
      <w:tr w:rsidR="00FB7837" w:rsidRPr="002827F7" w14:paraId="273CA3E3" w14:textId="77777777">
        <w:trPr>
          <w:jc w:val="center"/>
        </w:trPr>
        <w:tc>
          <w:tcPr>
            <w:tcW w:w="1311" w:type="pct"/>
            <w:tcBorders>
              <w:top w:val="single" w:sz="4" w:space="0" w:color="auto"/>
              <w:bottom w:val="single" w:sz="4" w:space="0" w:color="auto"/>
            </w:tcBorders>
            <w:shd w:val="clear" w:color="auto" w:fill="auto"/>
          </w:tcPr>
          <w:p w14:paraId="67B971EC" w14:textId="77777777" w:rsidR="00EB4391" w:rsidRDefault="00EB4391">
            <w:pPr>
              <w:spacing w:line="360" w:lineRule="auto"/>
              <w:jc w:val="center"/>
              <w:rPr>
                <w:rFonts w:ascii="Times New Roman" w:hAnsi="Times New Roman"/>
                <w:kern w:val="0"/>
                <w:sz w:val="24"/>
              </w:rPr>
            </w:pPr>
            <w:r>
              <w:rPr>
                <w:rFonts w:ascii="Times New Roman" w:hAnsi="Times New Roman"/>
                <w:kern w:val="0"/>
                <w:sz w:val="24"/>
              </w:rPr>
              <w:t>性状</w:t>
            </w:r>
          </w:p>
        </w:tc>
        <w:tc>
          <w:tcPr>
            <w:tcW w:w="377" w:type="pct"/>
            <w:tcBorders>
              <w:top w:val="single" w:sz="4" w:space="0" w:color="auto"/>
              <w:bottom w:val="single" w:sz="4" w:space="0" w:color="auto"/>
            </w:tcBorders>
            <w:shd w:val="clear" w:color="auto" w:fill="auto"/>
          </w:tcPr>
          <w:p w14:paraId="50546312" w14:textId="77777777" w:rsidR="00EB4391" w:rsidRDefault="00EB4391">
            <w:pPr>
              <w:spacing w:line="360" w:lineRule="auto"/>
              <w:jc w:val="center"/>
              <w:rPr>
                <w:rFonts w:ascii="Times New Roman" w:hAnsi="Times New Roman"/>
                <w:kern w:val="0"/>
                <w:sz w:val="24"/>
              </w:rPr>
            </w:pPr>
            <w:r>
              <w:rPr>
                <w:rFonts w:ascii="Times New Roman" w:hAnsi="Times New Roman"/>
                <w:kern w:val="0"/>
                <w:sz w:val="24"/>
              </w:rPr>
              <w:t>1</w:t>
            </w:r>
          </w:p>
        </w:tc>
        <w:tc>
          <w:tcPr>
            <w:tcW w:w="830" w:type="pct"/>
            <w:tcBorders>
              <w:top w:val="single" w:sz="4" w:space="0" w:color="auto"/>
              <w:bottom w:val="single" w:sz="4" w:space="0" w:color="auto"/>
            </w:tcBorders>
            <w:shd w:val="clear" w:color="auto" w:fill="auto"/>
          </w:tcPr>
          <w:p w14:paraId="50697870" w14:textId="77777777" w:rsidR="00EB4391" w:rsidRDefault="00EB4391">
            <w:pPr>
              <w:spacing w:line="360" w:lineRule="auto"/>
              <w:jc w:val="center"/>
              <w:rPr>
                <w:rFonts w:ascii="Times New Roman" w:hAnsi="Times New Roman"/>
                <w:kern w:val="0"/>
                <w:sz w:val="24"/>
              </w:rPr>
            </w:pPr>
            <w:r>
              <w:rPr>
                <w:rFonts w:ascii="Times New Roman" w:hAnsi="Times New Roman"/>
                <w:kern w:val="0"/>
                <w:sz w:val="24"/>
              </w:rPr>
              <w:t>2</w:t>
            </w:r>
          </w:p>
        </w:tc>
        <w:tc>
          <w:tcPr>
            <w:tcW w:w="1052" w:type="pct"/>
            <w:tcBorders>
              <w:top w:val="single" w:sz="4" w:space="0" w:color="auto"/>
              <w:bottom w:val="single" w:sz="4" w:space="0" w:color="auto"/>
            </w:tcBorders>
            <w:shd w:val="clear" w:color="auto" w:fill="auto"/>
          </w:tcPr>
          <w:p w14:paraId="793E44CA" w14:textId="77777777" w:rsidR="00EB4391" w:rsidRDefault="00EB4391">
            <w:pPr>
              <w:spacing w:line="360" w:lineRule="auto"/>
              <w:jc w:val="center"/>
              <w:rPr>
                <w:rFonts w:ascii="Times New Roman" w:hAnsi="Times New Roman"/>
                <w:kern w:val="0"/>
                <w:sz w:val="24"/>
              </w:rPr>
            </w:pPr>
            <w:r>
              <w:rPr>
                <w:rFonts w:ascii="Times New Roman" w:hAnsi="Times New Roman"/>
                <w:kern w:val="0"/>
                <w:sz w:val="24"/>
              </w:rPr>
              <w:t>3</w:t>
            </w:r>
          </w:p>
        </w:tc>
        <w:tc>
          <w:tcPr>
            <w:tcW w:w="830" w:type="pct"/>
            <w:tcBorders>
              <w:top w:val="single" w:sz="4" w:space="0" w:color="auto"/>
              <w:bottom w:val="single" w:sz="4" w:space="0" w:color="auto"/>
            </w:tcBorders>
            <w:shd w:val="clear" w:color="auto" w:fill="auto"/>
          </w:tcPr>
          <w:p w14:paraId="64E1ECFF" w14:textId="77777777" w:rsidR="00EB4391" w:rsidRDefault="00EB4391">
            <w:pPr>
              <w:spacing w:line="360" w:lineRule="auto"/>
              <w:jc w:val="center"/>
              <w:rPr>
                <w:rFonts w:ascii="Times New Roman" w:hAnsi="Times New Roman"/>
                <w:kern w:val="0"/>
                <w:sz w:val="24"/>
              </w:rPr>
            </w:pPr>
            <w:r>
              <w:rPr>
                <w:rFonts w:ascii="Times New Roman" w:hAnsi="Times New Roman"/>
                <w:kern w:val="0"/>
                <w:sz w:val="24"/>
              </w:rPr>
              <w:t>4</w:t>
            </w:r>
          </w:p>
        </w:tc>
        <w:tc>
          <w:tcPr>
            <w:tcW w:w="599" w:type="pct"/>
            <w:tcBorders>
              <w:top w:val="single" w:sz="4" w:space="0" w:color="auto"/>
              <w:bottom w:val="single" w:sz="4" w:space="0" w:color="auto"/>
            </w:tcBorders>
            <w:shd w:val="clear" w:color="auto" w:fill="auto"/>
          </w:tcPr>
          <w:p w14:paraId="4A4DD6F7" w14:textId="77777777" w:rsidR="00EB4391" w:rsidRDefault="00EB4391">
            <w:pPr>
              <w:spacing w:line="360" w:lineRule="auto"/>
              <w:jc w:val="center"/>
              <w:rPr>
                <w:rFonts w:ascii="Times New Roman" w:hAnsi="Times New Roman"/>
                <w:kern w:val="0"/>
                <w:sz w:val="24"/>
              </w:rPr>
            </w:pPr>
            <w:r>
              <w:rPr>
                <w:rFonts w:ascii="Times New Roman" w:hAnsi="Times New Roman"/>
                <w:kern w:val="0"/>
                <w:sz w:val="24"/>
              </w:rPr>
              <w:t>5</w:t>
            </w:r>
          </w:p>
        </w:tc>
      </w:tr>
      <w:tr w:rsidR="00FB7837" w14:paraId="5943CCA1" w14:textId="77777777">
        <w:trPr>
          <w:jc w:val="center"/>
        </w:trPr>
        <w:tc>
          <w:tcPr>
            <w:tcW w:w="1311" w:type="pct"/>
            <w:tcBorders>
              <w:top w:val="single" w:sz="4" w:space="0" w:color="auto"/>
            </w:tcBorders>
            <w:shd w:val="clear" w:color="auto" w:fill="auto"/>
          </w:tcPr>
          <w:p w14:paraId="5C68135B" w14:textId="0A7FDA90" w:rsidR="00FC6ED8" w:rsidRDefault="005D166C">
            <w:pPr>
              <w:spacing w:line="360" w:lineRule="auto"/>
              <w:jc w:val="center"/>
              <w:rPr>
                <w:rFonts w:ascii="Times New Roman" w:hAnsi="Times New Roman"/>
                <w:kern w:val="0"/>
                <w:szCs w:val="21"/>
              </w:rPr>
            </w:pPr>
            <w:r>
              <w:rPr>
                <w:rFonts w:ascii="Times New Roman" w:hAnsi="Times New Roman" w:hint="eastAsia"/>
                <w:kern w:val="0"/>
                <w:szCs w:val="21"/>
              </w:rPr>
              <w:lastRenderedPageBreak/>
              <w:t>叶片：长度</w:t>
            </w:r>
          </w:p>
        </w:tc>
        <w:tc>
          <w:tcPr>
            <w:tcW w:w="377" w:type="pct"/>
            <w:tcBorders>
              <w:top w:val="single" w:sz="4" w:space="0" w:color="auto"/>
            </w:tcBorders>
            <w:shd w:val="clear" w:color="auto" w:fill="auto"/>
          </w:tcPr>
          <w:p w14:paraId="1FBB665F" w14:textId="0EA1968B" w:rsidR="00FC6ED8" w:rsidRDefault="005D166C">
            <w:pPr>
              <w:widowControl/>
              <w:spacing w:line="360" w:lineRule="auto"/>
              <w:jc w:val="center"/>
              <w:rPr>
                <w:rFonts w:ascii="Times New Roman" w:hAnsi="Times New Roman"/>
                <w:szCs w:val="21"/>
              </w:rPr>
            </w:pPr>
            <w:r>
              <w:rPr>
                <w:rFonts w:ascii="Times New Roman" w:hAnsi="Times New Roman" w:hint="eastAsia"/>
                <w:szCs w:val="21"/>
              </w:rPr>
              <w:t>≤</w:t>
            </w:r>
            <w:r>
              <w:rPr>
                <w:rFonts w:ascii="Times New Roman" w:hAnsi="Times New Roman" w:hint="eastAsia"/>
                <w:szCs w:val="21"/>
              </w:rPr>
              <w:t>2</w:t>
            </w:r>
            <w:r>
              <w:rPr>
                <w:rFonts w:ascii="Times New Roman" w:hAnsi="Times New Roman"/>
                <w:szCs w:val="21"/>
              </w:rPr>
              <w:t>8</w:t>
            </w:r>
          </w:p>
        </w:tc>
        <w:tc>
          <w:tcPr>
            <w:tcW w:w="830" w:type="pct"/>
            <w:tcBorders>
              <w:top w:val="single" w:sz="4" w:space="0" w:color="auto"/>
            </w:tcBorders>
            <w:shd w:val="clear" w:color="auto" w:fill="auto"/>
          </w:tcPr>
          <w:p w14:paraId="73531BF5" w14:textId="50860B5A" w:rsidR="00FC6ED8" w:rsidRDefault="005D166C">
            <w:pPr>
              <w:widowControl/>
              <w:spacing w:line="360" w:lineRule="auto"/>
              <w:jc w:val="center"/>
              <w:rPr>
                <w:rFonts w:ascii="Times New Roman" w:hAnsi="Times New Roman"/>
                <w:szCs w:val="21"/>
              </w:rPr>
            </w:pPr>
            <w:r>
              <w:rPr>
                <w:rFonts w:ascii="Times New Roman" w:hAnsi="Times New Roman" w:hint="eastAsia"/>
                <w:szCs w:val="21"/>
              </w:rPr>
              <w:t>28.1-42</w:t>
            </w:r>
          </w:p>
        </w:tc>
        <w:tc>
          <w:tcPr>
            <w:tcW w:w="1052" w:type="pct"/>
            <w:tcBorders>
              <w:top w:val="single" w:sz="4" w:space="0" w:color="auto"/>
            </w:tcBorders>
            <w:shd w:val="clear" w:color="auto" w:fill="auto"/>
          </w:tcPr>
          <w:p w14:paraId="566470DA" w14:textId="77968FA6" w:rsidR="00FC6ED8" w:rsidRDefault="005D166C">
            <w:pPr>
              <w:widowControl/>
              <w:spacing w:line="360" w:lineRule="auto"/>
              <w:jc w:val="center"/>
              <w:rPr>
                <w:rFonts w:ascii="Times New Roman" w:hAnsi="Times New Roman"/>
                <w:szCs w:val="21"/>
              </w:rPr>
            </w:pPr>
            <w:r>
              <w:rPr>
                <w:rFonts w:ascii="Times New Roman" w:hAnsi="Times New Roman" w:hint="eastAsia"/>
                <w:szCs w:val="21"/>
              </w:rPr>
              <w:t>42.1-56</w:t>
            </w:r>
          </w:p>
        </w:tc>
        <w:tc>
          <w:tcPr>
            <w:tcW w:w="830" w:type="pct"/>
            <w:tcBorders>
              <w:top w:val="single" w:sz="4" w:space="0" w:color="auto"/>
            </w:tcBorders>
            <w:shd w:val="clear" w:color="auto" w:fill="auto"/>
          </w:tcPr>
          <w:p w14:paraId="664A35EE" w14:textId="7E0DEF43" w:rsidR="00FC6ED8" w:rsidRDefault="005D166C">
            <w:pPr>
              <w:widowControl/>
              <w:spacing w:line="360" w:lineRule="auto"/>
              <w:jc w:val="center"/>
              <w:rPr>
                <w:rFonts w:ascii="Times New Roman" w:hAnsi="Times New Roman"/>
                <w:szCs w:val="21"/>
              </w:rPr>
            </w:pPr>
            <w:r>
              <w:rPr>
                <w:rFonts w:ascii="Times New Roman" w:hAnsi="Times New Roman" w:hint="eastAsia"/>
                <w:szCs w:val="21"/>
              </w:rPr>
              <w:t>56.1-70</w:t>
            </w:r>
          </w:p>
        </w:tc>
        <w:tc>
          <w:tcPr>
            <w:tcW w:w="599" w:type="pct"/>
            <w:tcBorders>
              <w:top w:val="single" w:sz="4" w:space="0" w:color="auto"/>
            </w:tcBorders>
            <w:shd w:val="clear" w:color="auto" w:fill="auto"/>
          </w:tcPr>
          <w:p w14:paraId="4803EA64" w14:textId="1C28705F" w:rsidR="00FC6ED8" w:rsidRDefault="005D166C">
            <w:pPr>
              <w:widowControl/>
              <w:spacing w:line="360" w:lineRule="auto"/>
              <w:jc w:val="center"/>
              <w:rPr>
                <w:rFonts w:ascii="Times New Roman" w:hAnsi="Times New Roman"/>
                <w:szCs w:val="21"/>
              </w:rPr>
            </w:pPr>
            <w:r>
              <w:rPr>
                <w:rFonts w:ascii="Times New Roman" w:hAnsi="Times New Roman" w:hint="eastAsia"/>
                <w:szCs w:val="21"/>
              </w:rPr>
              <w:t>≥</w:t>
            </w:r>
            <w:r>
              <w:rPr>
                <w:rFonts w:ascii="Times New Roman" w:hAnsi="Times New Roman" w:hint="eastAsia"/>
                <w:szCs w:val="21"/>
              </w:rPr>
              <w:t>70</w:t>
            </w:r>
          </w:p>
        </w:tc>
      </w:tr>
      <w:tr w:rsidR="00FB7837" w14:paraId="6D4827C6" w14:textId="77777777">
        <w:trPr>
          <w:jc w:val="center"/>
        </w:trPr>
        <w:tc>
          <w:tcPr>
            <w:tcW w:w="1311" w:type="pct"/>
            <w:shd w:val="clear" w:color="auto" w:fill="auto"/>
          </w:tcPr>
          <w:p w14:paraId="190E0F36" w14:textId="78528C0B" w:rsidR="005D166C" w:rsidRDefault="005D166C">
            <w:pPr>
              <w:spacing w:line="360" w:lineRule="auto"/>
              <w:jc w:val="center"/>
              <w:rPr>
                <w:rFonts w:ascii="Times New Roman" w:hAnsi="Times New Roman"/>
                <w:kern w:val="0"/>
                <w:szCs w:val="21"/>
              </w:rPr>
            </w:pPr>
            <w:r>
              <w:rPr>
                <w:rFonts w:hint="eastAsia"/>
                <w:szCs w:val="21"/>
                <w:u w:val="single"/>
              </w:rPr>
              <w:t>仅适用于有球茎品种</w:t>
            </w:r>
            <w:r>
              <w:rPr>
                <w:szCs w:val="21"/>
              </w:rPr>
              <w:t>：植株：成熟期高度</w:t>
            </w:r>
          </w:p>
        </w:tc>
        <w:tc>
          <w:tcPr>
            <w:tcW w:w="377" w:type="pct"/>
            <w:shd w:val="clear" w:color="auto" w:fill="auto"/>
            <w:vAlign w:val="center"/>
          </w:tcPr>
          <w:p w14:paraId="4B6A5279" w14:textId="29AFBB03" w:rsidR="005D166C" w:rsidRDefault="005D166C">
            <w:pPr>
              <w:widowControl/>
              <w:spacing w:line="360" w:lineRule="auto"/>
              <w:jc w:val="center"/>
              <w:rPr>
                <w:rFonts w:ascii="Times New Roman" w:hAnsi="Times New Roman"/>
                <w:szCs w:val="21"/>
              </w:rPr>
            </w:pPr>
            <w:r>
              <w:rPr>
                <w:rFonts w:ascii="Times New Roman" w:hAnsi="Times New Roman" w:hint="eastAsia"/>
                <w:szCs w:val="21"/>
              </w:rPr>
              <w:t>≤</w:t>
            </w:r>
            <w:r>
              <w:rPr>
                <w:rFonts w:ascii="Times New Roman" w:hAnsi="Times New Roman" w:hint="eastAsia"/>
                <w:szCs w:val="21"/>
              </w:rPr>
              <w:t>21</w:t>
            </w:r>
          </w:p>
        </w:tc>
        <w:tc>
          <w:tcPr>
            <w:tcW w:w="830" w:type="pct"/>
            <w:shd w:val="clear" w:color="auto" w:fill="auto"/>
            <w:vAlign w:val="center"/>
          </w:tcPr>
          <w:p w14:paraId="48EACD37" w14:textId="658F7F8C" w:rsidR="005D166C" w:rsidRDefault="005D166C">
            <w:pPr>
              <w:widowControl/>
              <w:spacing w:line="360" w:lineRule="auto"/>
              <w:jc w:val="center"/>
              <w:rPr>
                <w:rFonts w:ascii="Times New Roman" w:hAnsi="Times New Roman"/>
                <w:szCs w:val="21"/>
              </w:rPr>
            </w:pPr>
            <w:r>
              <w:rPr>
                <w:rFonts w:ascii="Times New Roman" w:hAnsi="Times New Roman" w:hint="eastAsia"/>
                <w:szCs w:val="21"/>
              </w:rPr>
              <w:t>21.1-39</w:t>
            </w:r>
          </w:p>
        </w:tc>
        <w:tc>
          <w:tcPr>
            <w:tcW w:w="1052" w:type="pct"/>
            <w:shd w:val="clear" w:color="auto" w:fill="auto"/>
            <w:vAlign w:val="center"/>
          </w:tcPr>
          <w:p w14:paraId="72CF87FA" w14:textId="6ECF97BC" w:rsidR="005D166C" w:rsidRDefault="005D166C">
            <w:pPr>
              <w:widowControl/>
              <w:spacing w:line="360" w:lineRule="auto"/>
              <w:jc w:val="center"/>
              <w:rPr>
                <w:rFonts w:ascii="Times New Roman" w:hAnsi="Times New Roman"/>
                <w:szCs w:val="21"/>
              </w:rPr>
            </w:pPr>
            <w:r>
              <w:rPr>
                <w:rFonts w:ascii="Times New Roman" w:hAnsi="Times New Roman" w:hint="eastAsia"/>
                <w:szCs w:val="21"/>
              </w:rPr>
              <w:t>39.1-57</w:t>
            </w:r>
          </w:p>
        </w:tc>
        <w:tc>
          <w:tcPr>
            <w:tcW w:w="830" w:type="pct"/>
            <w:shd w:val="clear" w:color="auto" w:fill="auto"/>
            <w:vAlign w:val="center"/>
          </w:tcPr>
          <w:p w14:paraId="1EA06939" w14:textId="00E7B8E8" w:rsidR="005D166C" w:rsidRDefault="005D166C">
            <w:pPr>
              <w:widowControl/>
              <w:spacing w:line="360" w:lineRule="auto"/>
              <w:jc w:val="center"/>
              <w:rPr>
                <w:rFonts w:ascii="Times New Roman" w:hAnsi="Times New Roman"/>
                <w:szCs w:val="21"/>
              </w:rPr>
            </w:pPr>
            <w:r>
              <w:rPr>
                <w:rFonts w:ascii="Times New Roman" w:hAnsi="Times New Roman" w:hint="eastAsia"/>
                <w:szCs w:val="21"/>
              </w:rPr>
              <w:t>57.1-75</w:t>
            </w:r>
          </w:p>
        </w:tc>
        <w:tc>
          <w:tcPr>
            <w:tcW w:w="599" w:type="pct"/>
            <w:shd w:val="clear" w:color="auto" w:fill="auto"/>
            <w:vAlign w:val="center"/>
          </w:tcPr>
          <w:p w14:paraId="0AF17CA9" w14:textId="15BA4F98" w:rsidR="005D166C" w:rsidRDefault="005D166C">
            <w:pPr>
              <w:widowControl/>
              <w:spacing w:line="360" w:lineRule="auto"/>
              <w:jc w:val="center"/>
              <w:rPr>
                <w:rFonts w:ascii="Times New Roman" w:hAnsi="Times New Roman"/>
                <w:szCs w:val="21"/>
              </w:rPr>
            </w:pPr>
            <w:r>
              <w:rPr>
                <w:rFonts w:ascii="Times New Roman" w:hAnsi="Times New Roman" w:hint="eastAsia"/>
                <w:szCs w:val="21"/>
              </w:rPr>
              <w:t>≥</w:t>
            </w:r>
            <w:r>
              <w:rPr>
                <w:rFonts w:ascii="Times New Roman" w:hAnsi="Times New Roman" w:hint="eastAsia"/>
                <w:szCs w:val="21"/>
              </w:rPr>
              <w:t>75</w:t>
            </w:r>
          </w:p>
        </w:tc>
      </w:tr>
      <w:tr w:rsidR="00FB7837" w14:paraId="4BA84327" w14:textId="77777777">
        <w:trPr>
          <w:jc w:val="center"/>
        </w:trPr>
        <w:tc>
          <w:tcPr>
            <w:tcW w:w="1311" w:type="pct"/>
            <w:shd w:val="clear" w:color="auto" w:fill="auto"/>
          </w:tcPr>
          <w:p w14:paraId="042AC29B" w14:textId="77696B4A" w:rsidR="005D166C" w:rsidRDefault="00FC658E">
            <w:pPr>
              <w:spacing w:line="360" w:lineRule="auto"/>
              <w:jc w:val="center"/>
              <w:rPr>
                <w:rFonts w:ascii="Times New Roman" w:hAnsi="Times New Roman"/>
                <w:color w:val="FF0000"/>
                <w:kern w:val="0"/>
                <w:szCs w:val="21"/>
              </w:rPr>
            </w:pPr>
            <w:r>
              <w:rPr>
                <w:rFonts w:hint="eastAsia"/>
                <w:szCs w:val="21"/>
                <w:u w:val="single"/>
              </w:rPr>
              <w:t>仅适用于有球茎品种</w:t>
            </w:r>
            <w:r>
              <w:rPr>
                <w:szCs w:val="21"/>
              </w:rPr>
              <w:t>：</w:t>
            </w:r>
            <w:r>
              <w:rPr>
                <w:rFonts w:ascii="Times New Roman" w:hAnsi="Times New Roman"/>
                <w:szCs w:val="21"/>
              </w:rPr>
              <w:t>球茎：高度</w:t>
            </w:r>
          </w:p>
        </w:tc>
        <w:tc>
          <w:tcPr>
            <w:tcW w:w="377" w:type="pct"/>
            <w:shd w:val="clear" w:color="auto" w:fill="auto"/>
            <w:vAlign w:val="center"/>
          </w:tcPr>
          <w:p w14:paraId="4EC2A4B8" w14:textId="77777777" w:rsidR="005D166C" w:rsidRDefault="005D166C">
            <w:pPr>
              <w:widowControl/>
              <w:spacing w:line="360" w:lineRule="auto"/>
              <w:jc w:val="center"/>
              <w:rPr>
                <w:rFonts w:ascii="Times New Roman" w:hAnsi="Times New Roman"/>
                <w:szCs w:val="21"/>
              </w:rPr>
            </w:pPr>
            <w:r>
              <w:rPr>
                <w:rFonts w:ascii="Times New Roman" w:hAnsi="Times New Roman" w:hint="eastAsia"/>
                <w:szCs w:val="21"/>
              </w:rPr>
              <w:t>≤</w:t>
            </w:r>
            <w:r>
              <w:rPr>
                <w:rFonts w:ascii="Times New Roman" w:hAnsi="Times New Roman" w:hint="eastAsia"/>
                <w:szCs w:val="21"/>
              </w:rPr>
              <w:t>5</w:t>
            </w:r>
          </w:p>
          <w:p w14:paraId="77786888" w14:textId="203C923B" w:rsidR="00FC658E" w:rsidRDefault="00FC658E">
            <w:pPr>
              <w:widowControl/>
              <w:spacing w:line="360" w:lineRule="auto"/>
              <w:jc w:val="center"/>
              <w:rPr>
                <w:rFonts w:ascii="Times New Roman" w:hAnsi="Times New Roman"/>
                <w:szCs w:val="21"/>
              </w:rPr>
            </w:pPr>
          </w:p>
        </w:tc>
        <w:tc>
          <w:tcPr>
            <w:tcW w:w="830" w:type="pct"/>
            <w:shd w:val="clear" w:color="auto" w:fill="auto"/>
            <w:vAlign w:val="center"/>
          </w:tcPr>
          <w:p w14:paraId="5F6BC3BE" w14:textId="77777777" w:rsidR="005D166C" w:rsidRDefault="005D166C">
            <w:pPr>
              <w:widowControl/>
              <w:spacing w:line="360" w:lineRule="auto"/>
              <w:jc w:val="center"/>
              <w:rPr>
                <w:rFonts w:ascii="Times New Roman" w:hAnsi="Times New Roman"/>
                <w:szCs w:val="21"/>
              </w:rPr>
            </w:pPr>
            <w:r>
              <w:rPr>
                <w:rFonts w:ascii="Times New Roman" w:hAnsi="Times New Roman" w:hint="eastAsia"/>
                <w:szCs w:val="21"/>
              </w:rPr>
              <w:t>5.1-9</w:t>
            </w:r>
          </w:p>
          <w:p w14:paraId="614F1A65" w14:textId="1C360508" w:rsidR="00FC658E" w:rsidRDefault="00FC658E">
            <w:pPr>
              <w:widowControl/>
              <w:spacing w:line="360" w:lineRule="auto"/>
              <w:jc w:val="center"/>
              <w:rPr>
                <w:rFonts w:ascii="Times New Roman" w:hAnsi="Times New Roman"/>
                <w:szCs w:val="21"/>
              </w:rPr>
            </w:pPr>
          </w:p>
        </w:tc>
        <w:tc>
          <w:tcPr>
            <w:tcW w:w="1052" w:type="pct"/>
            <w:shd w:val="clear" w:color="auto" w:fill="auto"/>
            <w:vAlign w:val="center"/>
          </w:tcPr>
          <w:p w14:paraId="174B22C8" w14:textId="77777777" w:rsidR="005D166C" w:rsidRDefault="005D166C">
            <w:pPr>
              <w:widowControl/>
              <w:spacing w:line="360" w:lineRule="auto"/>
              <w:jc w:val="center"/>
              <w:rPr>
                <w:rFonts w:ascii="Times New Roman" w:hAnsi="Times New Roman"/>
                <w:szCs w:val="21"/>
              </w:rPr>
            </w:pPr>
            <w:r>
              <w:rPr>
                <w:rFonts w:ascii="Times New Roman" w:hAnsi="Times New Roman" w:hint="eastAsia"/>
                <w:szCs w:val="21"/>
              </w:rPr>
              <w:t>9.1-13</w:t>
            </w:r>
          </w:p>
          <w:p w14:paraId="32B49199" w14:textId="444146EF" w:rsidR="00FC658E" w:rsidRDefault="00FC658E">
            <w:pPr>
              <w:widowControl/>
              <w:spacing w:line="360" w:lineRule="auto"/>
              <w:jc w:val="center"/>
              <w:rPr>
                <w:rFonts w:ascii="Times New Roman" w:hAnsi="Times New Roman"/>
                <w:szCs w:val="21"/>
              </w:rPr>
            </w:pPr>
          </w:p>
        </w:tc>
        <w:tc>
          <w:tcPr>
            <w:tcW w:w="830" w:type="pct"/>
            <w:shd w:val="clear" w:color="auto" w:fill="auto"/>
            <w:vAlign w:val="center"/>
          </w:tcPr>
          <w:p w14:paraId="70F84396" w14:textId="77777777" w:rsidR="005D166C" w:rsidRDefault="005D166C">
            <w:pPr>
              <w:widowControl/>
              <w:spacing w:line="360" w:lineRule="auto"/>
              <w:jc w:val="center"/>
              <w:rPr>
                <w:rFonts w:ascii="Times New Roman" w:hAnsi="Times New Roman"/>
                <w:szCs w:val="21"/>
              </w:rPr>
            </w:pPr>
            <w:r>
              <w:rPr>
                <w:rFonts w:ascii="Times New Roman" w:hAnsi="Times New Roman" w:hint="eastAsia"/>
                <w:szCs w:val="21"/>
              </w:rPr>
              <w:t>13.1-17</w:t>
            </w:r>
          </w:p>
          <w:p w14:paraId="54426C8D" w14:textId="388211F9" w:rsidR="00FC658E" w:rsidRDefault="00FC658E">
            <w:pPr>
              <w:widowControl/>
              <w:spacing w:line="360" w:lineRule="auto"/>
              <w:jc w:val="center"/>
              <w:rPr>
                <w:rFonts w:ascii="Times New Roman" w:hAnsi="Times New Roman"/>
                <w:szCs w:val="21"/>
              </w:rPr>
            </w:pPr>
          </w:p>
        </w:tc>
        <w:tc>
          <w:tcPr>
            <w:tcW w:w="599" w:type="pct"/>
            <w:shd w:val="clear" w:color="auto" w:fill="auto"/>
            <w:vAlign w:val="center"/>
          </w:tcPr>
          <w:p w14:paraId="34A16A61" w14:textId="77777777" w:rsidR="005D166C" w:rsidRDefault="005D166C">
            <w:pPr>
              <w:widowControl/>
              <w:spacing w:line="360" w:lineRule="auto"/>
              <w:jc w:val="center"/>
              <w:rPr>
                <w:rFonts w:ascii="Times New Roman" w:hAnsi="Times New Roman"/>
                <w:szCs w:val="21"/>
              </w:rPr>
            </w:pPr>
            <w:r>
              <w:rPr>
                <w:rFonts w:ascii="Times New Roman" w:hAnsi="Times New Roman" w:hint="eastAsia"/>
                <w:szCs w:val="21"/>
              </w:rPr>
              <w:t>≥</w:t>
            </w:r>
            <w:r>
              <w:rPr>
                <w:rFonts w:ascii="Times New Roman" w:hAnsi="Times New Roman" w:hint="eastAsia"/>
                <w:szCs w:val="21"/>
              </w:rPr>
              <w:t>17</w:t>
            </w:r>
          </w:p>
          <w:p w14:paraId="134B527D" w14:textId="7F45D24A" w:rsidR="00FC658E" w:rsidRDefault="00FC658E">
            <w:pPr>
              <w:widowControl/>
              <w:spacing w:line="360" w:lineRule="auto"/>
              <w:jc w:val="center"/>
              <w:rPr>
                <w:rFonts w:ascii="Times New Roman" w:hAnsi="Times New Roman"/>
                <w:szCs w:val="21"/>
              </w:rPr>
            </w:pPr>
          </w:p>
        </w:tc>
      </w:tr>
      <w:tr w:rsidR="00FB7837" w14:paraId="70314F6F" w14:textId="77777777">
        <w:trPr>
          <w:jc w:val="center"/>
        </w:trPr>
        <w:tc>
          <w:tcPr>
            <w:tcW w:w="1311" w:type="pct"/>
            <w:shd w:val="clear" w:color="auto" w:fill="auto"/>
          </w:tcPr>
          <w:p w14:paraId="1124FC6C" w14:textId="00A1BFDC" w:rsidR="005D166C" w:rsidRDefault="00FC658E">
            <w:pPr>
              <w:spacing w:line="360" w:lineRule="auto"/>
              <w:jc w:val="center"/>
              <w:rPr>
                <w:rFonts w:ascii="Times New Roman" w:hAnsi="Times New Roman"/>
                <w:color w:val="FF0000"/>
                <w:kern w:val="0"/>
                <w:szCs w:val="21"/>
              </w:rPr>
            </w:pPr>
            <w:r>
              <w:rPr>
                <w:rFonts w:hint="eastAsia"/>
                <w:szCs w:val="21"/>
                <w:u w:val="single"/>
              </w:rPr>
              <w:t>仅适用于有球茎品种</w:t>
            </w:r>
            <w:r>
              <w:rPr>
                <w:szCs w:val="21"/>
              </w:rPr>
              <w:t>：</w:t>
            </w:r>
            <w:r>
              <w:rPr>
                <w:rFonts w:ascii="Times New Roman" w:hAnsi="Times New Roman"/>
                <w:szCs w:val="21"/>
              </w:rPr>
              <w:t>球茎：宽度</w:t>
            </w:r>
          </w:p>
        </w:tc>
        <w:tc>
          <w:tcPr>
            <w:tcW w:w="377" w:type="pct"/>
            <w:shd w:val="clear" w:color="auto" w:fill="auto"/>
            <w:vAlign w:val="center"/>
          </w:tcPr>
          <w:p w14:paraId="143EB9C6" w14:textId="77777777" w:rsidR="005D166C" w:rsidRDefault="005D166C">
            <w:pPr>
              <w:widowControl/>
              <w:spacing w:line="360" w:lineRule="auto"/>
              <w:jc w:val="center"/>
              <w:rPr>
                <w:rFonts w:ascii="Times New Roman" w:hAnsi="Times New Roman"/>
                <w:szCs w:val="21"/>
              </w:rPr>
            </w:pPr>
            <w:r>
              <w:rPr>
                <w:rFonts w:ascii="Times New Roman" w:hAnsi="Times New Roman" w:hint="eastAsia"/>
                <w:szCs w:val="21"/>
              </w:rPr>
              <w:t>≤</w:t>
            </w:r>
            <w:r>
              <w:rPr>
                <w:rFonts w:ascii="Times New Roman" w:hAnsi="Times New Roman" w:hint="eastAsia"/>
                <w:szCs w:val="21"/>
              </w:rPr>
              <w:t>5</w:t>
            </w:r>
          </w:p>
          <w:p w14:paraId="52F47920" w14:textId="75673A91" w:rsidR="00FC658E" w:rsidRDefault="00FC658E">
            <w:pPr>
              <w:widowControl/>
              <w:spacing w:line="360" w:lineRule="auto"/>
              <w:jc w:val="center"/>
              <w:rPr>
                <w:rFonts w:ascii="Times New Roman" w:hAnsi="Times New Roman"/>
                <w:szCs w:val="21"/>
              </w:rPr>
            </w:pPr>
          </w:p>
        </w:tc>
        <w:tc>
          <w:tcPr>
            <w:tcW w:w="830" w:type="pct"/>
            <w:shd w:val="clear" w:color="auto" w:fill="auto"/>
            <w:vAlign w:val="center"/>
          </w:tcPr>
          <w:p w14:paraId="01210C6B" w14:textId="77777777" w:rsidR="005D166C" w:rsidRDefault="005D166C">
            <w:pPr>
              <w:widowControl/>
              <w:spacing w:line="360" w:lineRule="auto"/>
              <w:jc w:val="center"/>
              <w:rPr>
                <w:rFonts w:ascii="Times New Roman" w:hAnsi="Times New Roman"/>
                <w:szCs w:val="21"/>
              </w:rPr>
            </w:pPr>
            <w:r>
              <w:rPr>
                <w:rFonts w:ascii="Times New Roman" w:hAnsi="Times New Roman" w:hint="eastAsia"/>
                <w:szCs w:val="21"/>
              </w:rPr>
              <w:t>5.1-10</w:t>
            </w:r>
          </w:p>
          <w:p w14:paraId="07D79BD1" w14:textId="4569A663" w:rsidR="00FC658E" w:rsidRDefault="00FC658E">
            <w:pPr>
              <w:widowControl/>
              <w:spacing w:line="360" w:lineRule="auto"/>
              <w:jc w:val="center"/>
              <w:rPr>
                <w:rFonts w:ascii="Times New Roman" w:hAnsi="Times New Roman"/>
                <w:szCs w:val="21"/>
              </w:rPr>
            </w:pPr>
          </w:p>
        </w:tc>
        <w:tc>
          <w:tcPr>
            <w:tcW w:w="1052" w:type="pct"/>
            <w:shd w:val="clear" w:color="auto" w:fill="auto"/>
            <w:vAlign w:val="center"/>
          </w:tcPr>
          <w:p w14:paraId="7671924B" w14:textId="77777777" w:rsidR="005D166C" w:rsidRDefault="005D166C">
            <w:pPr>
              <w:widowControl/>
              <w:spacing w:line="360" w:lineRule="auto"/>
              <w:jc w:val="center"/>
              <w:rPr>
                <w:rFonts w:ascii="Times New Roman" w:hAnsi="Times New Roman"/>
                <w:szCs w:val="21"/>
              </w:rPr>
            </w:pPr>
            <w:r>
              <w:rPr>
                <w:rFonts w:ascii="Times New Roman" w:hAnsi="Times New Roman" w:hint="eastAsia"/>
                <w:szCs w:val="21"/>
              </w:rPr>
              <w:t>10.1-15</w:t>
            </w:r>
          </w:p>
          <w:p w14:paraId="75815692" w14:textId="6BE62049" w:rsidR="00FC658E" w:rsidRDefault="00FC658E">
            <w:pPr>
              <w:widowControl/>
              <w:spacing w:line="360" w:lineRule="auto"/>
              <w:jc w:val="center"/>
              <w:rPr>
                <w:rFonts w:ascii="Times New Roman" w:hAnsi="Times New Roman"/>
                <w:szCs w:val="21"/>
              </w:rPr>
            </w:pPr>
          </w:p>
        </w:tc>
        <w:tc>
          <w:tcPr>
            <w:tcW w:w="830" w:type="pct"/>
            <w:shd w:val="clear" w:color="auto" w:fill="auto"/>
            <w:vAlign w:val="center"/>
          </w:tcPr>
          <w:p w14:paraId="51601EFD" w14:textId="77777777" w:rsidR="005D166C" w:rsidRDefault="005D166C">
            <w:pPr>
              <w:widowControl/>
              <w:spacing w:line="360" w:lineRule="auto"/>
              <w:jc w:val="center"/>
              <w:rPr>
                <w:rFonts w:ascii="Times New Roman" w:hAnsi="Times New Roman"/>
                <w:szCs w:val="21"/>
              </w:rPr>
            </w:pPr>
            <w:r>
              <w:rPr>
                <w:rFonts w:ascii="Times New Roman" w:hAnsi="Times New Roman" w:hint="eastAsia"/>
                <w:szCs w:val="21"/>
              </w:rPr>
              <w:t>15.1-20</w:t>
            </w:r>
          </w:p>
          <w:p w14:paraId="7DE32156" w14:textId="7E0643B3" w:rsidR="00FC658E" w:rsidRDefault="00FC658E">
            <w:pPr>
              <w:widowControl/>
              <w:spacing w:line="360" w:lineRule="auto"/>
              <w:jc w:val="center"/>
              <w:rPr>
                <w:rFonts w:ascii="Times New Roman" w:hAnsi="Times New Roman"/>
                <w:szCs w:val="21"/>
              </w:rPr>
            </w:pPr>
          </w:p>
        </w:tc>
        <w:tc>
          <w:tcPr>
            <w:tcW w:w="599" w:type="pct"/>
            <w:shd w:val="clear" w:color="auto" w:fill="auto"/>
            <w:vAlign w:val="center"/>
          </w:tcPr>
          <w:p w14:paraId="45491878" w14:textId="77777777" w:rsidR="005D166C" w:rsidRDefault="005D166C">
            <w:pPr>
              <w:widowControl/>
              <w:spacing w:line="360" w:lineRule="auto"/>
              <w:jc w:val="center"/>
              <w:rPr>
                <w:rFonts w:ascii="Times New Roman" w:hAnsi="Times New Roman"/>
                <w:szCs w:val="21"/>
              </w:rPr>
            </w:pPr>
            <w:r>
              <w:rPr>
                <w:rFonts w:ascii="Times New Roman" w:hAnsi="Times New Roman" w:hint="eastAsia"/>
                <w:szCs w:val="21"/>
              </w:rPr>
              <w:t>≥</w:t>
            </w:r>
            <w:r>
              <w:rPr>
                <w:rFonts w:ascii="Times New Roman" w:hAnsi="Times New Roman" w:hint="eastAsia"/>
                <w:szCs w:val="21"/>
              </w:rPr>
              <w:t>20</w:t>
            </w:r>
          </w:p>
          <w:p w14:paraId="0D82DBA7" w14:textId="6F91BE94" w:rsidR="00FC658E" w:rsidRDefault="00FC658E">
            <w:pPr>
              <w:widowControl/>
              <w:spacing w:line="360" w:lineRule="auto"/>
              <w:jc w:val="center"/>
              <w:rPr>
                <w:rFonts w:ascii="Times New Roman" w:hAnsi="Times New Roman"/>
                <w:szCs w:val="21"/>
              </w:rPr>
            </w:pPr>
          </w:p>
        </w:tc>
      </w:tr>
      <w:tr w:rsidR="00FB7837" w14:paraId="74FEDBCB" w14:textId="77777777">
        <w:trPr>
          <w:jc w:val="center"/>
        </w:trPr>
        <w:tc>
          <w:tcPr>
            <w:tcW w:w="1311" w:type="pct"/>
            <w:shd w:val="clear" w:color="auto" w:fill="auto"/>
          </w:tcPr>
          <w:p w14:paraId="0B12DC37" w14:textId="77777777" w:rsidR="005D166C" w:rsidRDefault="00FC658E">
            <w:pPr>
              <w:spacing w:line="360" w:lineRule="auto"/>
              <w:jc w:val="center"/>
              <w:rPr>
                <w:rFonts w:ascii="Times New Roman" w:hAnsi="Times New Roman"/>
                <w:szCs w:val="21"/>
              </w:rPr>
            </w:pPr>
            <w:r>
              <w:rPr>
                <w:rFonts w:hint="eastAsia"/>
                <w:szCs w:val="21"/>
                <w:u w:val="single"/>
              </w:rPr>
              <w:t>仅适用于无球茎</w:t>
            </w:r>
            <w:r>
              <w:rPr>
                <w:szCs w:val="21"/>
                <w:u w:val="single"/>
              </w:rPr>
              <w:t>品种</w:t>
            </w:r>
            <w:r>
              <w:rPr>
                <w:rFonts w:hint="eastAsia"/>
                <w:szCs w:val="21"/>
              </w:rPr>
              <w:t>：</w:t>
            </w:r>
            <w:r>
              <w:rPr>
                <w:rFonts w:ascii="Times New Roman" w:hAnsi="Times New Roman" w:hint="eastAsia"/>
                <w:szCs w:val="21"/>
              </w:rPr>
              <w:t>复</w:t>
            </w:r>
            <w:r>
              <w:rPr>
                <w:rFonts w:ascii="Times New Roman" w:hAnsi="Times New Roman"/>
                <w:szCs w:val="21"/>
              </w:rPr>
              <w:t>主伞状花序：直径</w:t>
            </w:r>
          </w:p>
          <w:p w14:paraId="2EC15740" w14:textId="04035EA4" w:rsidR="00FC658E" w:rsidRDefault="00FC658E">
            <w:pPr>
              <w:jc w:val="center"/>
              <w:rPr>
                <w:szCs w:val="21"/>
              </w:rPr>
            </w:pPr>
            <w:r>
              <w:rPr>
                <w:rFonts w:hint="eastAsia"/>
                <w:szCs w:val="21"/>
              </w:rPr>
              <w:t>种子：</w:t>
            </w:r>
            <w:r>
              <w:rPr>
                <w:szCs w:val="21"/>
              </w:rPr>
              <w:t>千粒重</w:t>
            </w:r>
          </w:p>
        </w:tc>
        <w:tc>
          <w:tcPr>
            <w:tcW w:w="377" w:type="pct"/>
            <w:shd w:val="clear" w:color="auto" w:fill="auto"/>
            <w:vAlign w:val="center"/>
          </w:tcPr>
          <w:p w14:paraId="392517D4" w14:textId="77777777" w:rsidR="005D166C" w:rsidRDefault="005D166C">
            <w:pPr>
              <w:widowControl/>
              <w:spacing w:line="360" w:lineRule="auto"/>
              <w:jc w:val="center"/>
              <w:rPr>
                <w:rFonts w:ascii="Times New Roman" w:hAnsi="Times New Roman"/>
                <w:szCs w:val="21"/>
              </w:rPr>
            </w:pPr>
            <w:r>
              <w:rPr>
                <w:rFonts w:ascii="Times New Roman" w:hAnsi="Times New Roman" w:hint="eastAsia"/>
                <w:szCs w:val="21"/>
              </w:rPr>
              <w:t>≤</w:t>
            </w:r>
            <w:r>
              <w:rPr>
                <w:rFonts w:ascii="Times New Roman" w:hAnsi="Times New Roman" w:hint="eastAsia"/>
                <w:szCs w:val="21"/>
              </w:rPr>
              <w:t>6</w:t>
            </w:r>
          </w:p>
          <w:p w14:paraId="665ECFA7" w14:textId="77777777" w:rsidR="00FC658E" w:rsidRDefault="00FC658E">
            <w:pPr>
              <w:widowControl/>
              <w:spacing w:line="360" w:lineRule="auto"/>
              <w:jc w:val="center"/>
              <w:rPr>
                <w:rFonts w:ascii="Times New Roman" w:hAnsi="Times New Roman"/>
                <w:szCs w:val="21"/>
              </w:rPr>
            </w:pPr>
          </w:p>
          <w:p w14:paraId="4A3D0AE4" w14:textId="59532928" w:rsidR="005D166C" w:rsidRDefault="005D166C">
            <w:pPr>
              <w:widowControl/>
              <w:spacing w:line="360" w:lineRule="auto"/>
              <w:jc w:val="center"/>
              <w:rPr>
                <w:rFonts w:ascii="Times New Roman" w:hAnsi="Times New Roman"/>
                <w:szCs w:val="21"/>
              </w:rPr>
            </w:pPr>
            <w:r>
              <w:rPr>
                <w:rFonts w:ascii="Times New Roman" w:hAnsi="Times New Roman" w:hint="eastAsia"/>
                <w:szCs w:val="21"/>
              </w:rPr>
              <w:t>≤</w:t>
            </w:r>
            <w:r>
              <w:rPr>
                <w:rFonts w:ascii="Times New Roman" w:hAnsi="Times New Roman" w:hint="eastAsia"/>
                <w:szCs w:val="21"/>
              </w:rPr>
              <w:t>5</w:t>
            </w:r>
          </w:p>
        </w:tc>
        <w:tc>
          <w:tcPr>
            <w:tcW w:w="830" w:type="pct"/>
            <w:shd w:val="clear" w:color="auto" w:fill="auto"/>
            <w:vAlign w:val="center"/>
          </w:tcPr>
          <w:p w14:paraId="019B07A0" w14:textId="77777777" w:rsidR="005D166C" w:rsidRDefault="005D166C">
            <w:pPr>
              <w:widowControl/>
              <w:spacing w:line="360" w:lineRule="auto"/>
              <w:jc w:val="center"/>
              <w:rPr>
                <w:rFonts w:ascii="Times New Roman" w:hAnsi="Times New Roman"/>
                <w:szCs w:val="21"/>
              </w:rPr>
            </w:pPr>
            <w:r>
              <w:rPr>
                <w:rFonts w:ascii="Times New Roman" w:hAnsi="Times New Roman" w:hint="eastAsia"/>
                <w:szCs w:val="21"/>
              </w:rPr>
              <w:t>6.1-14</w:t>
            </w:r>
          </w:p>
          <w:p w14:paraId="41C90F0C" w14:textId="77777777" w:rsidR="00FC658E" w:rsidRDefault="00FC658E">
            <w:pPr>
              <w:widowControl/>
              <w:spacing w:line="360" w:lineRule="auto"/>
              <w:jc w:val="center"/>
              <w:rPr>
                <w:rFonts w:ascii="Times New Roman" w:hAnsi="Times New Roman"/>
                <w:szCs w:val="21"/>
              </w:rPr>
            </w:pPr>
          </w:p>
          <w:p w14:paraId="22D7A219" w14:textId="3963B950" w:rsidR="005D166C" w:rsidRDefault="005D166C">
            <w:pPr>
              <w:widowControl/>
              <w:spacing w:line="360" w:lineRule="auto"/>
              <w:jc w:val="center"/>
              <w:rPr>
                <w:rFonts w:ascii="Times New Roman" w:hAnsi="Times New Roman"/>
                <w:szCs w:val="21"/>
              </w:rPr>
            </w:pPr>
            <w:r>
              <w:rPr>
                <w:rFonts w:ascii="Times New Roman" w:hAnsi="Times New Roman" w:hint="eastAsia"/>
                <w:szCs w:val="21"/>
              </w:rPr>
              <w:t>5</w:t>
            </w:r>
            <w:r>
              <w:rPr>
                <w:rFonts w:ascii="Times New Roman" w:hAnsi="Times New Roman"/>
                <w:szCs w:val="21"/>
              </w:rPr>
              <w:t>.1</w:t>
            </w:r>
            <w:r>
              <w:rPr>
                <w:rFonts w:ascii="Times New Roman" w:hAnsi="Times New Roman" w:hint="eastAsia"/>
                <w:szCs w:val="21"/>
              </w:rPr>
              <w:t>-</w:t>
            </w:r>
            <w:r>
              <w:rPr>
                <w:rFonts w:ascii="Times New Roman" w:hAnsi="Times New Roman"/>
                <w:szCs w:val="21"/>
              </w:rPr>
              <w:t>8</w:t>
            </w:r>
          </w:p>
        </w:tc>
        <w:tc>
          <w:tcPr>
            <w:tcW w:w="1052" w:type="pct"/>
            <w:shd w:val="clear" w:color="auto" w:fill="auto"/>
            <w:vAlign w:val="center"/>
          </w:tcPr>
          <w:p w14:paraId="57B7ECC0" w14:textId="77777777" w:rsidR="005D166C" w:rsidRDefault="005D166C">
            <w:pPr>
              <w:widowControl/>
              <w:spacing w:line="360" w:lineRule="auto"/>
              <w:jc w:val="center"/>
              <w:rPr>
                <w:rFonts w:ascii="Times New Roman" w:hAnsi="Times New Roman"/>
                <w:szCs w:val="21"/>
              </w:rPr>
            </w:pPr>
            <w:r>
              <w:rPr>
                <w:rFonts w:ascii="Times New Roman" w:hAnsi="Times New Roman" w:hint="eastAsia"/>
                <w:szCs w:val="21"/>
              </w:rPr>
              <w:t>14.1-22</w:t>
            </w:r>
          </w:p>
          <w:p w14:paraId="6A2570C2" w14:textId="77777777" w:rsidR="00FC658E" w:rsidRDefault="00FC658E">
            <w:pPr>
              <w:widowControl/>
              <w:spacing w:line="360" w:lineRule="auto"/>
              <w:jc w:val="center"/>
              <w:rPr>
                <w:rFonts w:ascii="Times New Roman" w:hAnsi="Times New Roman"/>
                <w:szCs w:val="21"/>
              </w:rPr>
            </w:pPr>
          </w:p>
          <w:p w14:paraId="457267AF" w14:textId="639F1CEC" w:rsidR="005D166C" w:rsidRDefault="005D166C">
            <w:pPr>
              <w:widowControl/>
              <w:spacing w:line="360" w:lineRule="auto"/>
              <w:jc w:val="center"/>
              <w:rPr>
                <w:rFonts w:ascii="Times New Roman" w:hAnsi="Times New Roman"/>
                <w:szCs w:val="21"/>
              </w:rPr>
            </w:pPr>
            <w:r>
              <w:rPr>
                <w:rFonts w:ascii="Times New Roman" w:hAnsi="Times New Roman" w:hint="eastAsia"/>
                <w:szCs w:val="21"/>
              </w:rPr>
              <w:t>≥</w:t>
            </w:r>
            <w:r>
              <w:rPr>
                <w:rFonts w:ascii="Times New Roman" w:hAnsi="Times New Roman" w:hint="eastAsia"/>
                <w:szCs w:val="21"/>
              </w:rPr>
              <w:t>8</w:t>
            </w:r>
          </w:p>
        </w:tc>
        <w:tc>
          <w:tcPr>
            <w:tcW w:w="830" w:type="pct"/>
            <w:shd w:val="clear" w:color="auto" w:fill="auto"/>
            <w:vAlign w:val="center"/>
          </w:tcPr>
          <w:p w14:paraId="62AD3AFE" w14:textId="080297EF" w:rsidR="005D166C" w:rsidRDefault="005D166C">
            <w:pPr>
              <w:widowControl/>
              <w:spacing w:line="360" w:lineRule="auto"/>
              <w:rPr>
                <w:rFonts w:ascii="Times New Roman" w:hAnsi="Times New Roman"/>
                <w:szCs w:val="21"/>
              </w:rPr>
            </w:pPr>
            <w:r>
              <w:rPr>
                <w:rFonts w:ascii="Times New Roman" w:hAnsi="Times New Roman" w:hint="eastAsia"/>
                <w:szCs w:val="21"/>
              </w:rPr>
              <w:t>22.1-30</w:t>
            </w:r>
          </w:p>
          <w:p w14:paraId="668B684A" w14:textId="77777777" w:rsidR="00FC658E" w:rsidRDefault="00FC658E">
            <w:pPr>
              <w:widowControl/>
              <w:spacing w:line="360" w:lineRule="auto"/>
              <w:rPr>
                <w:rFonts w:ascii="Times New Roman" w:hAnsi="Times New Roman"/>
                <w:szCs w:val="21"/>
              </w:rPr>
            </w:pPr>
          </w:p>
          <w:p w14:paraId="51006CCE" w14:textId="46025615" w:rsidR="005D166C" w:rsidRDefault="005D166C">
            <w:pPr>
              <w:widowControl/>
              <w:spacing w:line="360" w:lineRule="auto"/>
              <w:jc w:val="center"/>
              <w:rPr>
                <w:rFonts w:ascii="Times New Roman" w:hAnsi="Times New Roman"/>
                <w:szCs w:val="21"/>
              </w:rPr>
            </w:pPr>
          </w:p>
        </w:tc>
        <w:tc>
          <w:tcPr>
            <w:tcW w:w="599" w:type="pct"/>
            <w:shd w:val="clear" w:color="auto" w:fill="auto"/>
            <w:vAlign w:val="center"/>
          </w:tcPr>
          <w:p w14:paraId="67F281F4" w14:textId="5E5117A0" w:rsidR="005D166C" w:rsidRDefault="005D166C">
            <w:pPr>
              <w:widowControl/>
              <w:spacing w:line="360" w:lineRule="auto"/>
              <w:jc w:val="center"/>
              <w:rPr>
                <w:rFonts w:ascii="Times New Roman" w:hAnsi="Times New Roman"/>
                <w:szCs w:val="21"/>
              </w:rPr>
            </w:pPr>
            <w:r>
              <w:rPr>
                <w:rFonts w:ascii="Times New Roman" w:hAnsi="Times New Roman" w:hint="eastAsia"/>
                <w:szCs w:val="21"/>
              </w:rPr>
              <w:t>≥</w:t>
            </w:r>
            <w:r>
              <w:rPr>
                <w:rFonts w:ascii="Times New Roman" w:hAnsi="Times New Roman" w:hint="eastAsia"/>
                <w:szCs w:val="21"/>
              </w:rPr>
              <w:t>30</w:t>
            </w:r>
          </w:p>
          <w:p w14:paraId="22098E26" w14:textId="77777777" w:rsidR="005D166C" w:rsidRDefault="005D166C">
            <w:pPr>
              <w:widowControl/>
              <w:spacing w:line="360" w:lineRule="auto"/>
              <w:jc w:val="center"/>
              <w:rPr>
                <w:rFonts w:ascii="Times New Roman" w:hAnsi="Times New Roman"/>
                <w:szCs w:val="21"/>
              </w:rPr>
            </w:pPr>
          </w:p>
          <w:p w14:paraId="185AF893" w14:textId="3F790D8C" w:rsidR="00FC658E" w:rsidRDefault="00FC658E">
            <w:pPr>
              <w:widowControl/>
              <w:spacing w:line="360" w:lineRule="auto"/>
              <w:jc w:val="center"/>
              <w:rPr>
                <w:rFonts w:ascii="Times New Roman" w:hAnsi="Times New Roman"/>
                <w:szCs w:val="21"/>
              </w:rPr>
            </w:pPr>
          </w:p>
        </w:tc>
      </w:tr>
    </w:tbl>
    <w:p w14:paraId="7042E405" w14:textId="77777777" w:rsidR="00EB4391" w:rsidRPr="006E217E" w:rsidRDefault="00EB4391" w:rsidP="00EB4391">
      <w:pPr>
        <w:spacing w:line="360" w:lineRule="auto"/>
        <w:ind w:firstLineChars="200" w:firstLine="482"/>
        <w:rPr>
          <w:rFonts w:ascii="Times New Roman" w:eastAsia="楷体" w:hAnsi="Times New Roman"/>
          <w:b/>
          <w:bCs/>
          <w:sz w:val="24"/>
        </w:rPr>
      </w:pPr>
      <w:r w:rsidRPr="006E217E">
        <w:rPr>
          <w:rFonts w:ascii="Times New Roman" w:eastAsia="楷体" w:hAnsi="Times New Roman" w:hint="eastAsia"/>
          <w:b/>
          <w:bCs/>
          <w:sz w:val="24"/>
        </w:rPr>
        <w:t>（二）</w:t>
      </w:r>
      <w:r w:rsidRPr="006E217E">
        <w:rPr>
          <w:rFonts w:ascii="Times New Roman" w:eastAsia="楷体" w:hAnsi="Times New Roman"/>
          <w:b/>
          <w:bCs/>
          <w:sz w:val="24"/>
        </w:rPr>
        <w:t>技术经济论证</w:t>
      </w:r>
      <w:r w:rsidRPr="006E217E">
        <w:rPr>
          <w:rFonts w:ascii="Times New Roman" w:eastAsia="楷体" w:hAnsi="Times New Roman" w:hint="eastAsia"/>
          <w:b/>
          <w:bCs/>
          <w:sz w:val="24"/>
        </w:rPr>
        <w:t>、</w:t>
      </w:r>
      <w:r w:rsidRPr="006E217E">
        <w:rPr>
          <w:rFonts w:ascii="Times New Roman" w:eastAsia="楷体" w:hAnsi="Times New Roman"/>
          <w:b/>
          <w:bCs/>
          <w:sz w:val="24"/>
        </w:rPr>
        <w:t>预期的经济效果</w:t>
      </w:r>
    </w:p>
    <w:p w14:paraId="51327599" w14:textId="6250B760" w:rsidR="00EB4391" w:rsidRPr="00DC0BCE" w:rsidRDefault="00EB4391" w:rsidP="00EB4391">
      <w:pPr>
        <w:spacing w:line="360" w:lineRule="auto"/>
        <w:ind w:firstLineChars="200" w:firstLine="480"/>
        <w:rPr>
          <w:rFonts w:ascii="Times New Roman" w:hAnsi="Times New Roman"/>
          <w:sz w:val="24"/>
        </w:rPr>
      </w:pPr>
      <w:r w:rsidRPr="00DC0BCE">
        <w:rPr>
          <w:rFonts w:ascii="Times New Roman" w:hAnsi="Times New Roman" w:hint="eastAsia"/>
          <w:sz w:val="24"/>
        </w:rPr>
        <w:t>本标准发布实施后，可以规范对</w:t>
      </w:r>
      <w:r w:rsidR="00CD772D" w:rsidRPr="00DC0BCE">
        <w:rPr>
          <w:rFonts w:ascii="Times New Roman" w:hAnsi="Times New Roman" w:hint="eastAsia"/>
          <w:sz w:val="24"/>
        </w:rPr>
        <w:t>茴香</w:t>
      </w:r>
      <w:r w:rsidRPr="00DC0BCE">
        <w:rPr>
          <w:rFonts w:ascii="Times New Roman" w:hAnsi="Times New Roman" w:hint="eastAsia"/>
          <w:sz w:val="24"/>
        </w:rPr>
        <w:t>品种的一致性、特异性（可区别性）和稳定性所进行的测试，为确认新品种提供有效的依据。本标准制定不但可以对我国拥有自主知识产权的</w:t>
      </w:r>
      <w:r w:rsidR="00CD772D" w:rsidRPr="00DC0BCE">
        <w:rPr>
          <w:rFonts w:ascii="Times New Roman" w:hAnsi="Times New Roman" w:hint="eastAsia"/>
          <w:sz w:val="24"/>
        </w:rPr>
        <w:t>茴香</w:t>
      </w:r>
      <w:r w:rsidRPr="00DC0BCE">
        <w:rPr>
          <w:rFonts w:ascii="Times New Roman" w:hAnsi="Times New Roman" w:hint="eastAsia"/>
          <w:sz w:val="24"/>
        </w:rPr>
        <w:t>新品种进行保护，还可对国外</w:t>
      </w:r>
      <w:r w:rsidR="006E217E" w:rsidRPr="00DC0BCE">
        <w:rPr>
          <w:rFonts w:ascii="Times New Roman" w:hAnsi="Times New Roman" w:hint="eastAsia"/>
          <w:sz w:val="24"/>
        </w:rPr>
        <w:t>茴香</w:t>
      </w:r>
      <w:r w:rsidRPr="00DC0BCE">
        <w:rPr>
          <w:rFonts w:ascii="Times New Roman" w:hAnsi="Times New Roman" w:hint="eastAsia"/>
          <w:sz w:val="24"/>
        </w:rPr>
        <w:t>品种的引进和利用进行规范管理，促进</w:t>
      </w:r>
      <w:r w:rsidR="006E217E" w:rsidRPr="00DC0BCE">
        <w:rPr>
          <w:rFonts w:ascii="Times New Roman" w:hAnsi="Times New Roman" w:hint="eastAsia"/>
          <w:sz w:val="24"/>
        </w:rPr>
        <w:t>茴香</w:t>
      </w:r>
      <w:r w:rsidRPr="00DC0BCE">
        <w:rPr>
          <w:rFonts w:ascii="Times New Roman" w:hAnsi="Times New Roman" w:hint="eastAsia"/>
          <w:sz w:val="24"/>
        </w:rPr>
        <w:t>新品种贸易，促进我国</w:t>
      </w:r>
      <w:r w:rsidR="006E217E" w:rsidRPr="00DC0BCE">
        <w:rPr>
          <w:rFonts w:ascii="Times New Roman" w:hAnsi="Times New Roman" w:hint="eastAsia"/>
          <w:sz w:val="24"/>
        </w:rPr>
        <w:t>茴香</w:t>
      </w:r>
      <w:r w:rsidRPr="00DC0BCE">
        <w:rPr>
          <w:rFonts w:ascii="Times New Roman" w:hAnsi="Times New Roman" w:hint="eastAsia"/>
          <w:sz w:val="24"/>
        </w:rPr>
        <w:t>育种工作的发展。</w:t>
      </w:r>
    </w:p>
    <w:p w14:paraId="17D64A12" w14:textId="77777777" w:rsidR="00EB4391" w:rsidRPr="00586948" w:rsidRDefault="00EB4391" w:rsidP="00EB4391">
      <w:pPr>
        <w:spacing w:line="360" w:lineRule="auto"/>
        <w:ind w:firstLineChars="200" w:firstLine="480"/>
        <w:rPr>
          <w:rFonts w:ascii="Times New Roman" w:eastAsia="黑体" w:hAnsi="Times New Roman"/>
          <w:bCs/>
          <w:kern w:val="44"/>
          <w:sz w:val="24"/>
        </w:rPr>
      </w:pPr>
      <w:r w:rsidRPr="00586948">
        <w:rPr>
          <w:rFonts w:ascii="Times New Roman" w:eastAsia="黑体" w:hAnsi="Times New Roman"/>
          <w:bCs/>
          <w:kern w:val="44"/>
          <w:sz w:val="24"/>
        </w:rPr>
        <w:t>四、采用国际标准和国外先进标准的程度</w:t>
      </w:r>
    </w:p>
    <w:p w14:paraId="12E46610" w14:textId="4019D034" w:rsidR="00EB4391" w:rsidRPr="00DC0BCE" w:rsidRDefault="00EB4391" w:rsidP="00EB4391">
      <w:pPr>
        <w:spacing w:line="360" w:lineRule="auto"/>
        <w:ind w:firstLineChars="200" w:firstLine="480"/>
        <w:rPr>
          <w:rFonts w:ascii="Times New Roman" w:hAnsi="Times New Roman"/>
          <w:sz w:val="24"/>
        </w:rPr>
      </w:pPr>
      <w:r w:rsidRPr="00DC0BCE">
        <w:rPr>
          <w:rFonts w:ascii="Times New Roman" w:hAnsi="Times New Roman" w:hint="eastAsia"/>
          <w:sz w:val="24"/>
        </w:rPr>
        <w:t>参照采用的为</w:t>
      </w:r>
      <w:r w:rsidRPr="00DC0BCE">
        <w:rPr>
          <w:rFonts w:ascii="Times New Roman" w:hAnsi="Times New Roman" w:hint="eastAsia"/>
          <w:sz w:val="24"/>
        </w:rPr>
        <w:t>UPOV</w:t>
      </w:r>
      <w:r w:rsidR="00CF2B57" w:rsidRPr="00DC0BCE">
        <w:rPr>
          <w:rFonts w:ascii="Times New Roman" w:hAnsi="Times New Roman" w:hint="eastAsia"/>
          <w:sz w:val="24"/>
        </w:rPr>
        <w:t>茴香</w:t>
      </w:r>
      <w:r w:rsidRPr="00DC0BCE">
        <w:rPr>
          <w:rFonts w:ascii="Times New Roman" w:hAnsi="Times New Roman" w:hint="eastAsia"/>
          <w:sz w:val="24"/>
        </w:rPr>
        <w:t>测试指南：</w:t>
      </w:r>
      <w:r w:rsidRPr="00DC0BCE">
        <w:rPr>
          <w:rFonts w:ascii="Times New Roman" w:hAnsi="Times New Roman" w:hint="eastAsia"/>
          <w:sz w:val="24"/>
        </w:rPr>
        <w:t>TG/</w:t>
      </w:r>
      <w:r w:rsidR="00586948" w:rsidRPr="00DC0BCE">
        <w:rPr>
          <w:rFonts w:ascii="Times New Roman" w:hAnsi="Times New Roman"/>
          <w:sz w:val="24"/>
        </w:rPr>
        <w:t>183</w:t>
      </w:r>
      <w:r w:rsidRPr="00DC0BCE">
        <w:rPr>
          <w:rFonts w:ascii="Times New Roman" w:hAnsi="Times New Roman" w:hint="eastAsia"/>
          <w:sz w:val="24"/>
        </w:rPr>
        <w:t>/</w:t>
      </w:r>
      <w:r w:rsidR="00586948" w:rsidRPr="00DC0BCE">
        <w:rPr>
          <w:rFonts w:ascii="Times New Roman" w:hAnsi="Times New Roman"/>
          <w:sz w:val="24"/>
        </w:rPr>
        <w:t>4</w:t>
      </w:r>
      <w:r w:rsidRPr="00DC0BCE">
        <w:rPr>
          <w:rFonts w:ascii="Times New Roman" w:hAnsi="Times New Roman" w:hint="eastAsia"/>
          <w:sz w:val="24"/>
        </w:rPr>
        <w:t xml:space="preserve"> </w:t>
      </w:r>
      <w:r w:rsidRPr="00DC0BCE">
        <w:rPr>
          <w:rFonts w:ascii="Times New Roman" w:hAnsi="Times New Roman" w:hint="eastAsia"/>
          <w:sz w:val="24"/>
        </w:rPr>
        <w:t>“</w:t>
      </w:r>
      <w:r w:rsidRPr="00DC0BCE">
        <w:rPr>
          <w:rFonts w:ascii="Times New Roman" w:hAnsi="Times New Roman" w:hint="eastAsia"/>
          <w:sz w:val="24"/>
        </w:rPr>
        <w:t xml:space="preserve">Guidelines for the conduct of tests for Distinctness, Uniformity and Stability </w:t>
      </w:r>
      <w:proofErr w:type="spellStart"/>
      <w:r w:rsidR="00586948" w:rsidRPr="00DC0BCE">
        <w:rPr>
          <w:rFonts w:ascii="Times New Roman" w:hAnsi="Times New Roman"/>
          <w:sz w:val="24"/>
        </w:rPr>
        <w:t>Foeniculum</w:t>
      </w:r>
      <w:proofErr w:type="spellEnd"/>
      <w:r w:rsidR="00586948" w:rsidRPr="00DC0BCE">
        <w:rPr>
          <w:rFonts w:ascii="Times New Roman" w:hAnsi="Times New Roman"/>
          <w:sz w:val="24"/>
        </w:rPr>
        <w:t xml:space="preserve"> vulgare Mill.</w:t>
      </w:r>
      <w:r w:rsidR="00586948" w:rsidRPr="00DC0BCE">
        <w:rPr>
          <w:rFonts w:ascii="Times New Roman" w:hAnsi="Times New Roman" w:hint="eastAsia"/>
          <w:sz w:val="24"/>
        </w:rPr>
        <w:t>”</w:t>
      </w:r>
    </w:p>
    <w:p w14:paraId="5F2C3F44" w14:textId="7A25FB5A" w:rsidR="00EB4391" w:rsidRPr="00DC0BCE" w:rsidRDefault="00EB4391" w:rsidP="00EB4391">
      <w:pPr>
        <w:spacing w:line="360" w:lineRule="auto"/>
        <w:ind w:firstLineChars="200" w:firstLine="480"/>
        <w:rPr>
          <w:rFonts w:ascii="Times New Roman" w:hAnsi="Times New Roman"/>
          <w:sz w:val="24"/>
        </w:rPr>
      </w:pPr>
      <w:r w:rsidRPr="00DC0BCE">
        <w:rPr>
          <w:rFonts w:ascii="Times New Roman" w:hAnsi="Times New Roman" w:hint="eastAsia"/>
          <w:sz w:val="24"/>
        </w:rPr>
        <w:t>本标准与</w:t>
      </w:r>
      <w:r w:rsidRPr="00DC0BCE">
        <w:rPr>
          <w:rFonts w:ascii="Times New Roman" w:hAnsi="Times New Roman" w:hint="eastAsia"/>
          <w:sz w:val="24"/>
        </w:rPr>
        <w:t>UPOV</w:t>
      </w:r>
      <w:r w:rsidRPr="00DC0BCE">
        <w:rPr>
          <w:rFonts w:ascii="Times New Roman" w:hAnsi="Times New Roman" w:hint="eastAsia"/>
          <w:sz w:val="24"/>
        </w:rPr>
        <w:t>指南</w:t>
      </w:r>
      <w:r w:rsidRPr="00DC0BCE">
        <w:rPr>
          <w:rFonts w:ascii="Times New Roman" w:hAnsi="Times New Roman" w:hint="eastAsia"/>
          <w:sz w:val="24"/>
        </w:rPr>
        <w:t>TG/</w:t>
      </w:r>
      <w:r w:rsidR="00975107" w:rsidRPr="00DC0BCE">
        <w:rPr>
          <w:rFonts w:ascii="Times New Roman" w:hAnsi="Times New Roman"/>
          <w:sz w:val="24"/>
        </w:rPr>
        <w:t>183</w:t>
      </w:r>
      <w:r w:rsidRPr="00DC0BCE">
        <w:rPr>
          <w:rFonts w:ascii="Times New Roman" w:hAnsi="Times New Roman" w:hint="eastAsia"/>
          <w:sz w:val="24"/>
        </w:rPr>
        <w:t>/</w:t>
      </w:r>
      <w:r w:rsidR="00975107" w:rsidRPr="00DC0BCE">
        <w:rPr>
          <w:rFonts w:ascii="Times New Roman" w:hAnsi="Times New Roman"/>
          <w:sz w:val="24"/>
        </w:rPr>
        <w:t>4</w:t>
      </w:r>
      <w:r w:rsidRPr="00DC0BCE">
        <w:rPr>
          <w:rFonts w:ascii="Times New Roman" w:hAnsi="Times New Roman" w:hint="eastAsia"/>
          <w:sz w:val="24"/>
        </w:rPr>
        <w:t>相比存在技术性差异，主要差异如下：</w:t>
      </w:r>
    </w:p>
    <w:p w14:paraId="7638E533" w14:textId="77777777" w:rsidR="002F677A" w:rsidRPr="00DC0BCE" w:rsidRDefault="002F677A" w:rsidP="00DC0BCE">
      <w:pPr>
        <w:spacing w:line="360" w:lineRule="auto"/>
        <w:ind w:firstLineChars="200" w:firstLine="480"/>
        <w:rPr>
          <w:rFonts w:ascii="Times New Roman" w:hAnsi="Times New Roman"/>
          <w:sz w:val="24"/>
        </w:rPr>
      </w:pPr>
      <w:bookmarkStart w:id="2" w:name="_Hlk113976172"/>
      <w:r w:rsidRPr="00DC0BCE">
        <w:rPr>
          <w:rFonts w:ascii="Times New Roman" w:hAnsi="Times New Roman"/>
          <w:sz w:val="24"/>
        </w:rPr>
        <w:t>------</w:t>
      </w:r>
      <w:r w:rsidRPr="00DC0BCE">
        <w:rPr>
          <w:rFonts w:ascii="Times New Roman" w:hAnsi="Times New Roman"/>
          <w:sz w:val="24"/>
        </w:rPr>
        <w:t>增加了</w:t>
      </w:r>
      <w:r w:rsidRPr="00DC0BCE">
        <w:rPr>
          <w:rFonts w:ascii="Times New Roman" w:hAnsi="Times New Roman"/>
          <w:sz w:val="24"/>
        </w:rPr>
        <w:t>“</w:t>
      </w:r>
      <w:r w:rsidRPr="00DC0BCE">
        <w:rPr>
          <w:rFonts w:ascii="Times New Roman" w:hAnsi="Times New Roman"/>
          <w:sz w:val="24"/>
        </w:rPr>
        <w:t>种子：大小</w:t>
      </w:r>
      <w:r w:rsidRPr="00DC0BCE">
        <w:rPr>
          <w:rFonts w:ascii="Times New Roman" w:hAnsi="Times New Roman"/>
          <w:sz w:val="24"/>
        </w:rPr>
        <w:t>”</w:t>
      </w:r>
      <w:r w:rsidRPr="00DC0BCE">
        <w:rPr>
          <w:rFonts w:ascii="Times New Roman" w:hAnsi="Times New Roman"/>
          <w:sz w:val="24"/>
        </w:rPr>
        <w:t>；</w:t>
      </w:r>
    </w:p>
    <w:p w14:paraId="7FBDBAFA" w14:textId="77777777" w:rsidR="002F677A" w:rsidRPr="00DC0BCE" w:rsidRDefault="002F677A" w:rsidP="00DC0BCE">
      <w:pPr>
        <w:spacing w:line="360" w:lineRule="auto"/>
        <w:ind w:firstLineChars="200" w:firstLine="480"/>
        <w:rPr>
          <w:rFonts w:ascii="Times New Roman" w:hAnsi="Times New Roman"/>
          <w:sz w:val="24"/>
        </w:rPr>
      </w:pPr>
      <w:r w:rsidRPr="00DC0BCE">
        <w:rPr>
          <w:rFonts w:ascii="Times New Roman" w:hAnsi="Times New Roman"/>
          <w:sz w:val="24"/>
        </w:rPr>
        <w:t>------</w:t>
      </w:r>
      <w:r w:rsidRPr="00DC0BCE">
        <w:rPr>
          <w:rFonts w:ascii="Times New Roman" w:hAnsi="Times New Roman"/>
          <w:sz w:val="24"/>
        </w:rPr>
        <w:t>删除了</w:t>
      </w:r>
      <w:r w:rsidRPr="00DC0BCE">
        <w:rPr>
          <w:rFonts w:ascii="Times New Roman" w:hAnsi="Times New Roman"/>
          <w:sz w:val="24"/>
        </w:rPr>
        <w:t>“</w:t>
      </w:r>
      <w:r w:rsidRPr="00DC0BCE">
        <w:rPr>
          <w:rFonts w:ascii="Times New Roman" w:hAnsi="Times New Roman"/>
          <w:sz w:val="24"/>
        </w:rPr>
        <w:t>主茎：开花期高度</w:t>
      </w:r>
      <w:r w:rsidRPr="00DC0BCE">
        <w:rPr>
          <w:rFonts w:ascii="Times New Roman" w:hAnsi="Times New Roman"/>
          <w:sz w:val="24"/>
        </w:rPr>
        <w:t>”</w:t>
      </w:r>
    </w:p>
    <w:p w14:paraId="2CBB06ED" w14:textId="77777777" w:rsidR="002F677A" w:rsidRPr="00DC0BCE" w:rsidRDefault="002F677A" w:rsidP="00DC0BCE">
      <w:pPr>
        <w:spacing w:line="360" w:lineRule="auto"/>
        <w:ind w:firstLineChars="200" w:firstLine="480"/>
        <w:rPr>
          <w:rFonts w:ascii="Times New Roman" w:hAnsi="Times New Roman"/>
          <w:sz w:val="24"/>
        </w:rPr>
      </w:pPr>
      <w:r w:rsidRPr="00DC0BCE">
        <w:rPr>
          <w:rFonts w:ascii="Times New Roman" w:hAnsi="Times New Roman"/>
          <w:sz w:val="24"/>
        </w:rPr>
        <w:t>------</w:t>
      </w:r>
      <w:r w:rsidRPr="00DC0BCE">
        <w:rPr>
          <w:rFonts w:ascii="Times New Roman" w:hAnsi="Times New Roman" w:hint="eastAsia"/>
          <w:sz w:val="24"/>
        </w:rPr>
        <w:t>调整了“幼苗：子叶长度”、“幼苗：第一叶叶柄长度”、“叶片：长度”、“仅适用于有球茎品种：</w:t>
      </w:r>
      <w:r w:rsidRPr="00DC0BCE">
        <w:rPr>
          <w:rFonts w:ascii="Times New Roman" w:hAnsi="Times New Roman"/>
          <w:sz w:val="24"/>
        </w:rPr>
        <w:t>植株：成熟期高度</w:t>
      </w:r>
      <w:r w:rsidRPr="00DC0BCE">
        <w:rPr>
          <w:rFonts w:ascii="Times New Roman" w:hAnsi="Times New Roman" w:hint="eastAsia"/>
          <w:sz w:val="24"/>
        </w:rPr>
        <w:t>”、“仅适用于有球茎品种：球茎：高度”、“仅适用于有球茎品种：球茎：宽度”、“仅适用于有球茎品种：球茎：长宽比”、“仅适用于有球茎品种：球茎：厚度”、“仅适用于无球茎</w:t>
      </w:r>
      <w:r w:rsidRPr="00DC0BCE">
        <w:rPr>
          <w:rFonts w:ascii="Times New Roman" w:hAnsi="Times New Roman"/>
          <w:sz w:val="24"/>
        </w:rPr>
        <w:t>品种</w:t>
      </w:r>
      <w:r w:rsidRPr="00DC0BCE">
        <w:rPr>
          <w:rFonts w:ascii="Times New Roman" w:hAnsi="Times New Roman" w:hint="eastAsia"/>
          <w:sz w:val="24"/>
        </w:rPr>
        <w:t>：复伞状</w:t>
      </w:r>
      <w:r w:rsidRPr="00DC0BCE">
        <w:rPr>
          <w:rFonts w:ascii="Times New Roman" w:hAnsi="Times New Roman"/>
          <w:sz w:val="24"/>
        </w:rPr>
        <w:t>花序：直径</w:t>
      </w:r>
      <w:r w:rsidRPr="00DC0BCE">
        <w:rPr>
          <w:rFonts w:ascii="Times New Roman" w:hAnsi="Times New Roman" w:hint="eastAsia"/>
          <w:sz w:val="24"/>
        </w:rPr>
        <w:t>”、“仅适用于无球茎</w:t>
      </w:r>
      <w:r w:rsidRPr="00DC0BCE">
        <w:rPr>
          <w:rFonts w:ascii="Times New Roman" w:hAnsi="Times New Roman"/>
          <w:sz w:val="24"/>
        </w:rPr>
        <w:t>品种</w:t>
      </w:r>
      <w:r w:rsidRPr="00DC0BCE">
        <w:rPr>
          <w:rFonts w:ascii="Times New Roman" w:hAnsi="Times New Roman" w:hint="eastAsia"/>
          <w:sz w:val="24"/>
        </w:rPr>
        <w:t>：主伞状花序形成时间”、“种子收获期”、“种子：千粒重”共</w:t>
      </w:r>
      <w:r w:rsidRPr="00DC0BCE">
        <w:rPr>
          <w:rFonts w:ascii="Times New Roman" w:hAnsi="Times New Roman" w:hint="eastAsia"/>
          <w:sz w:val="24"/>
        </w:rPr>
        <w:t>12</w:t>
      </w:r>
      <w:r w:rsidRPr="00DC0BCE">
        <w:rPr>
          <w:rFonts w:ascii="Times New Roman" w:hAnsi="Times New Roman" w:hint="eastAsia"/>
          <w:sz w:val="24"/>
        </w:rPr>
        <w:t>个性状等性状的名称、表达状态或代码。</w:t>
      </w:r>
    </w:p>
    <w:bookmarkEnd w:id="2"/>
    <w:p w14:paraId="2A1E10EF" w14:textId="77777777" w:rsidR="00EB4391" w:rsidRPr="00EB4391" w:rsidRDefault="00EB4391" w:rsidP="00EB4391">
      <w:pPr>
        <w:spacing w:line="360" w:lineRule="auto"/>
        <w:ind w:firstLineChars="200" w:firstLine="480"/>
        <w:rPr>
          <w:rFonts w:ascii="Times New Roman" w:eastAsia="黑体" w:hAnsi="Times New Roman"/>
          <w:bCs/>
          <w:kern w:val="44"/>
          <w:sz w:val="24"/>
        </w:rPr>
      </w:pPr>
      <w:r w:rsidRPr="00EB4391">
        <w:rPr>
          <w:rFonts w:ascii="Times New Roman" w:eastAsia="黑体" w:hAnsi="Times New Roman"/>
          <w:bCs/>
          <w:kern w:val="44"/>
          <w:sz w:val="24"/>
        </w:rPr>
        <w:t>五、与现行的法律法规和强制性国家标准的关系</w:t>
      </w:r>
    </w:p>
    <w:p w14:paraId="5E7C5E30" w14:textId="77777777" w:rsidR="00EB4391" w:rsidRPr="00EB4391" w:rsidRDefault="00EB4391" w:rsidP="00EB4391">
      <w:pPr>
        <w:spacing w:line="360" w:lineRule="auto"/>
        <w:ind w:firstLineChars="200" w:firstLine="480"/>
        <w:rPr>
          <w:rFonts w:hAnsi="宋体"/>
          <w:sz w:val="24"/>
        </w:rPr>
      </w:pPr>
      <w:r w:rsidRPr="00EB4391">
        <w:rPr>
          <w:rFonts w:hAnsi="宋体" w:hint="eastAsia"/>
          <w:sz w:val="24"/>
        </w:rPr>
        <w:t>本标准与现行的法律法规和强制性标准协调一致。</w:t>
      </w:r>
    </w:p>
    <w:p w14:paraId="64364E92" w14:textId="77777777" w:rsidR="00EB4391" w:rsidRPr="00EB4391" w:rsidRDefault="00EB4391" w:rsidP="00EB4391">
      <w:pPr>
        <w:numPr>
          <w:ilvl w:val="0"/>
          <w:numId w:val="4"/>
        </w:numPr>
        <w:spacing w:line="360" w:lineRule="auto"/>
        <w:ind w:firstLineChars="200" w:firstLine="480"/>
        <w:rPr>
          <w:rFonts w:ascii="Times New Roman" w:eastAsia="黑体" w:hAnsi="Times New Roman"/>
          <w:bCs/>
          <w:kern w:val="44"/>
          <w:sz w:val="24"/>
        </w:rPr>
      </w:pPr>
      <w:r w:rsidRPr="00EB4391">
        <w:rPr>
          <w:rFonts w:ascii="Times New Roman" w:eastAsia="黑体" w:hAnsi="Times New Roman"/>
          <w:bCs/>
          <w:kern w:val="44"/>
          <w:sz w:val="24"/>
        </w:rPr>
        <w:lastRenderedPageBreak/>
        <w:t>重大分歧意见的处理经过和依据</w:t>
      </w:r>
    </w:p>
    <w:p w14:paraId="12712FE7" w14:textId="77777777" w:rsidR="00EB4391" w:rsidRPr="00EB4391" w:rsidRDefault="00EB4391" w:rsidP="00EB4391">
      <w:pPr>
        <w:spacing w:line="360" w:lineRule="auto"/>
        <w:ind w:firstLineChars="200" w:firstLine="480"/>
        <w:rPr>
          <w:rFonts w:ascii="Times New Roman" w:hAnsi="Times New Roman"/>
          <w:sz w:val="24"/>
        </w:rPr>
      </w:pPr>
      <w:r w:rsidRPr="00DC0BCE">
        <w:rPr>
          <w:rFonts w:ascii="Times New Roman" w:hAnsi="Times New Roman" w:hint="eastAsia"/>
          <w:sz w:val="24"/>
        </w:rPr>
        <w:t>本标准在充分征求各方意见的基础上形成，编制过程中未出现重大分歧。</w:t>
      </w:r>
    </w:p>
    <w:p w14:paraId="1B4763DF" w14:textId="77777777" w:rsidR="00EB4391" w:rsidRPr="00EB4391" w:rsidRDefault="00EB4391" w:rsidP="00EB4391">
      <w:pPr>
        <w:spacing w:line="360" w:lineRule="auto"/>
        <w:ind w:firstLineChars="200" w:firstLine="480"/>
        <w:rPr>
          <w:rFonts w:ascii="Times New Roman" w:eastAsia="黑体" w:hAnsi="Times New Roman"/>
          <w:bCs/>
          <w:kern w:val="44"/>
          <w:sz w:val="24"/>
        </w:rPr>
      </w:pPr>
      <w:r w:rsidRPr="00EB4391">
        <w:rPr>
          <w:rFonts w:ascii="Times New Roman" w:eastAsia="黑体" w:hAnsi="Times New Roman"/>
          <w:bCs/>
          <w:kern w:val="44"/>
          <w:sz w:val="24"/>
        </w:rPr>
        <w:t>七、标准</w:t>
      </w:r>
      <w:r w:rsidRPr="00EB4391">
        <w:rPr>
          <w:rFonts w:ascii="Times New Roman" w:eastAsia="黑体" w:hAnsi="Times New Roman" w:hint="eastAsia"/>
          <w:bCs/>
          <w:kern w:val="44"/>
          <w:sz w:val="24"/>
        </w:rPr>
        <w:t>作为强制性或推荐性标准</w:t>
      </w:r>
      <w:r w:rsidRPr="00EB4391">
        <w:rPr>
          <w:rFonts w:ascii="Times New Roman" w:eastAsia="黑体" w:hAnsi="Times New Roman"/>
          <w:bCs/>
          <w:kern w:val="44"/>
          <w:sz w:val="24"/>
        </w:rPr>
        <w:t>的</w:t>
      </w:r>
      <w:r w:rsidRPr="00EB4391">
        <w:rPr>
          <w:rFonts w:ascii="Times New Roman" w:eastAsia="黑体" w:hAnsi="Times New Roman" w:hint="eastAsia"/>
          <w:bCs/>
          <w:kern w:val="44"/>
          <w:sz w:val="24"/>
        </w:rPr>
        <w:t>建议</w:t>
      </w:r>
    </w:p>
    <w:p w14:paraId="1CCF2945" w14:textId="4BCD765B" w:rsidR="00EB4391" w:rsidRPr="00DC0BCE" w:rsidRDefault="00EB4391" w:rsidP="00EB4391">
      <w:pPr>
        <w:spacing w:line="360" w:lineRule="auto"/>
        <w:ind w:firstLineChars="200" w:firstLine="480"/>
        <w:rPr>
          <w:rFonts w:ascii="Times New Roman" w:hAnsi="Times New Roman"/>
          <w:sz w:val="24"/>
        </w:rPr>
      </w:pPr>
      <w:r w:rsidRPr="00DC0BCE">
        <w:rPr>
          <w:rFonts w:ascii="Times New Roman" w:hAnsi="Times New Roman" w:hint="eastAsia"/>
          <w:sz w:val="24"/>
        </w:rPr>
        <w:t>本标准作为我国茴香</w:t>
      </w:r>
      <w:r w:rsidRPr="00DC0BCE">
        <w:rPr>
          <w:rFonts w:ascii="Times New Roman" w:hAnsi="Times New Roman" w:hint="eastAsia"/>
          <w:sz w:val="24"/>
        </w:rPr>
        <w:t>DUS</w:t>
      </w:r>
      <w:r w:rsidRPr="00DC0BCE">
        <w:rPr>
          <w:rFonts w:ascii="Times New Roman" w:hAnsi="Times New Roman" w:hint="eastAsia"/>
          <w:sz w:val="24"/>
        </w:rPr>
        <w:t>测试指南，为茴香新品种特异性、一致性和稳定性测试提供了技术指导，建议作为推荐性标准发布。</w:t>
      </w:r>
    </w:p>
    <w:p w14:paraId="526F0BF0" w14:textId="77777777" w:rsidR="00EB4391" w:rsidRPr="00EB4391" w:rsidRDefault="00EB4391" w:rsidP="00EB4391">
      <w:pPr>
        <w:spacing w:line="360" w:lineRule="auto"/>
        <w:ind w:firstLineChars="200" w:firstLine="480"/>
        <w:rPr>
          <w:rFonts w:ascii="Times New Roman" w:eastAsia="黑体" w:hAnsi="Times New Roman"/>
          <w:bCs/>
          <w:kern w:val="44"/>
          <w:sz w:val="24"/>
        </w:rPr>
      </w:pPr>
      <w:r w:rsidRPr="00EB4391">
        <w:rPr>
          <w:rFonts w:ascii="Times New Roman" w:eastAsia="黑体" w:hAnsi="Times New Roman"/>
          <w:bCs/>
          <w:kern w:val="44"/>
          <w:sz w:val="24"/>
        </w:rPr>
        <w:t>八、贯彻标准的要求和措施</w:t>
      </w:r>
      <w:r w:rsidRPr="00EB4391">
        <w:rPr>
          <w:rFonts w:ascii="Times New Roman" w:eastAsia="黑体" w:hAnsi="Times New Roman" w:hint="eastAsia"/>
          <w:bCs/>
          <w:kern w:val="44"/>
          <w:sz w:val="24"/>
        </w:rPr>
        <w:t>建议</w:t>
      </w:r>
      <w:r w:rsidRPr="00EB4391">
        <w:rPr>
          <w:rFonts w:ascii="Times New Roman" w:eastAsia="黑体" w:hAnsi="Times New Roman"/>
          <w:bCs/>
          <w:kern w:val="44"/>
          <w:sz w:val="24"/>
        </w:rPr>
        <w:t>（</w:t>
      </w:r>
      <w:r w:rsidRPr="00EB4391">
        <w:rPr>
          <w:rFonts w:ascii="Times New Roman" w:eastAsia="黑体" w:hAnsi="Times New Roman" w:hint="eastAsia"/>
          <w:bCs/>
          <w:kern w:val="44"/>
          <w:sz w:val="24"/>
        </w:rPr>
        <w:t>包括</w:t>
      </w:r>
      <w:r w:rsidRPr="00EB4391">
        <w:rPr>
          <w:rFonts w:ascii="Times New Roman" w:eastAsia="黑体" w:hAnsi="Times New Roman"/>
          <w:bCs/>
          <w:kern w:val="44"/>
          <w:sz w:val="24"/>
        </w:rPr>
        <w:t>组织实施、技术措施、过渡办法等）</w:t>
      </w:r>
    </w:p>
    <w:p w14:paraId="0929E828" w14:textId="77777777" w:rsidR="00EB4391" w:rsidRPr="00DC0BCE" w:rsidRDefault="00EB4391" w:rsidP="00EB4391">
      <w:pPr>
        <w:spacing w:line="360" w:lineRule="auto"/>
        <w:ind w:firstLineChars="200" w:firstLine="480"/>
        <w:rPr>
          <w:rFonts w:ascii="Times New Roman" w:hAnsi="Times New Roman"/>
          <w:sz w:val="24"/>
        </w:rPr>
      </w:pPr>
      <w:r w:rsidRPr="00DC0BCE">
        <w:rPr>
          <w:rFonts w:ascii="Times New Roman" w:hAnsi="Times New Roman" w:hint="eastAsia"/>
          <w:sz w:val="24"/>
        </w:rPr>
        <w:t>贯彻实施本标准，需要品种保护办公室要求申请者在递交申请书、技术问卷，提交繁殖材料时严格按照指南要求提交合格的资料和材料，要求测试单位以及测试员在测试时严格按照本标准规定的试验设计、田间管理、观测时期、观测部位进行观测和数据分析。本标准发布后建议在</w:t>
      </w:r>
      <w:r w:rsidRPr="00DC0BCE">
        <w:rPr>
          <w:rFonts w:ascii="Times New Roman" w:hAnsi="Times New Roman" w:hint="eastAsia"/>
          <w:sz w:val="24"/>
        </w:rPr>
        <w:t>6</w:t>
      </w:r>
      <w:r w:rsidRPr="00DC0BCE">
        <w:rPr>
          <w:rFonts w:ascii="Times New Roman" w:hAnsi="Times New Roman" w:hint="eastAsia"/>
          <w:sz w:val="24"/>
        </w:rPr>
        <w:t>个月内实施。</w:t>
      </w:r>
    </w:p>
    <w:p w14:paraId="27BC0493" w14:textId="77777777" w:rsidR="00EB4391" w:rsidRPr="00EB4391" w:rsidRDefault="00EB4391" w:rsidP="00EB4391">
      <w:pPr>
        <w:spacing w:line="360" w:lineRule="auto"/>
        <w:ind w:firstLineChars="200" w:firstLine="480"/>
        <w:rPr>
          <w:rFonts w:ascii="Times New Roman" w:eastAsia="黑体" w:hAnsi="Times New Roman"/>
          <w:bCs/>
          <w:kern w:val="44"/>
          <w:sz w:val="24"/>
        </w:rPr>
      </w:pPr>
      <w:r w:rsidRPr="00EB4391">
        <w:rPr>
          <w:rFonts w:ascii="Times New Roman" w:eastAsia="黑体" w:hAnsi="Times New Roman"/>
          <w:bCs/>
          <w:kern w:val="44"/>
          <w:sz w:val="24"/>
        </w:rPr>
        <w:t>九、废止现行有关标准的建议</w:t>
      </w:r>
    </w:p>
    <w:p w14:paraId="73083E29" w14:textId="77777777" w:rsidR="00EB4391" w:rsidRPr="00EB4391" w:rsidRDefault="00EB4391" w:rsidP="00EB4391">
      <w:pPr>
        <w:spacing w:line="360" w:lineRule="auto"/>
        <w:ind w:firstLineChars="200" w:firstLine="480"/>
        <w:rPr>
          <w:rFonts w:hAnsi="宋体"/>
          <w:sz w:val="24"/>
        </w:rPr>
      </w:pPr>
      <w:r w:rsidRPr="00EB4391">
        <w:rPr>
          <w:rFonts w:hAnsi="宋体" w:hint="eastAsia"/>
          <w:sz w:val="24"/>
        </w:rPr>
        <w:t>无。</w:t>
      </w:r>
    </w:p>
    <w:p w14:paraId="1E45A508" w14:textId="77777777" w:rsidR="00EB4391" w:rsidRPr="00EB4391" w:rsidRDefault="00EB4391" w:rsidP="00EB4391">
      <w:pPr>
        <w:spacing w:line="360" w:lineRule="auto"/>
        <w:ind w:firstLineChars="200" w:firstLine="480"/>
        <w:rPr>
          <w:rFonts w:ascii="Times New Roman" w:eastAsia="黑体" w:hAnsi="Times New Roman"/>
          <w:bCs/>
          <w:kern w:val="44"/>
          <w:sz w:val="24"/>
        </w:rPr>
      </w:pPr>
      <w:r w:rsidRPr="00EB4391">
        <w:rPr>
          <w:rFonts w:ascii="Times New Roman" w:eastAsia="黑体" w:hAnsi="Times New Roman"/>
          <w:bCs/>
          <w:kern w:val="44"/>
          <w:sz w:val="24"/>
        </w:rPr>
        <w:t>十、其他应予说明的事项</w:t>
      </w:r>
    </w:p>
    <w:p w14:paraId="70D8DA60" w14:textId="77777777" w:rsidR="00EB4391" w:rsidRPr="00DC0BCE" w:rsidRDefault="00EB4391" w:rsidP="00EB4391">
      <w:pPr>
        <w:spacing w:line="360" w:lineRule="auto"/>
        <w:ind w:firstLineChars="200" w:firstLine="480"/>
        <w:rPr>
          <w:rFonts w:ascii="Times New Roman" w:hAnsi="Times New Roman"/>
          <w:sz w:val="24"/>
        </w:rPr>
      </w:pPr>
      <w:r w:rsidRPr="00DC0BCE">
        <w:rPr>
          <w:rFonts w:ascii="Times New Roman" w:hAnsi="Times New Roman"/>
          <w:sz w:val="24"/>
        </w:rPr>
        <w:t>国际植物新品种保护联盟（</w:t>
      </w:r>
      <w:r w:rsidRPr="00DC0BCE">
        <w:rPr>
          <w:rFonts w:ascii="Times New Roman" w:hAnsi="Times New Roman"/>
          <w:sz w:val="24"/>
        </w:rPr>
        <w:t>UPOV</w:t>
      </w:r>
      <w:r w:rsidRPr="00DC0BCE">
        <w:rPr>
          <w:rFonts w:ascii="Times New Roman" w:hAnsi="Times New Roman"/>
          <w:sz w:val="24"/>
        </w:rPr>
        <w:t>）发布的测试指南不在国家标准化管理委员会认可的国际标准化组织目录内，经充分考虑，该标准不属于采标范畴。</w:t>
      </w:r>
    </w:p>
    <w:p w14:paraId="5E378E98" w14:textId="77777777" w:rsidR="00EB4391" w:rsidRPr="00DC0BCE" w:rsidRDefault="00EB4391" w:rsidP="00EB4391">
      <w:pPr>
        <w:pStyle w:val="3"/>
        <w:rPr>
          <w:rFonts w:ascii="Times New Roman" w:hAnsi="Times New Roman" w:hint="eastAsia"/>
          <w:color w:val="FF0000"/>
        </w:rPr>
      </w:pPr>
    </w:p>
    <w:p w14:paraId="1466485F" w14:textId="77777777" w:rsidR="00EB4391" w:rsidRPr="00DC0BCE" w:rsidRDefault="00EB4391" w:rsidP="00EB4391">
      <w:pPr>
        <w:spacing w:line="560" w:lineRule="exact"/>
        <w:jc w:val="left"/>
        <w:rPr>
          <w:rFonts w:ascii="Times New Roman" w:hAnsi="Times New Roman"/>
          <w:color w:val="FF0000"/>
          <w:sz w:val="24"/>
          <w:highlight w:val="red"/>
        </w:rPr>
      </w:pPr>
    </w:p>
    <w:p w14:paraId="32F30E3F" w14:textId="3ED6DCEE" w:rsidR="00EB4391" w:rsidRPr="00DC0BCE" w:rsidRDefault="00EB4391" w:rsidP="00EB4391">
      <w:pPr>
        <w:spacing w:line="360" w:lineRule="auto"/>
        <w:ind w:firstLineChars="1700" w:firstLine="4080"/>
        <w:jc w:val="left"/>
        <w:rPr>
          <w:rFonts w:ascii="Times New Roman" w:hAnsi="Times New Roman"/>
          <w:sz w:val="24"/>
        </w:rPr>
      </w:pPr>
      <w:r w:rsidRPr="00DC0BCE">
        <w:rPr>
          <w:rFonts w:ascii="Times New Roman" w:hAnsi="Times New Roman"/>
          <w:sz w:val="24"/>
        </w:rPr>
        <w:t>岳阳市农业科学研究院</w:t>
      </w:r>
    </w:p>
    <w:p w14:paraId="31766765" w14:textId="1FB422B2" w:rsidR="00EB4391" w:rsidRPr="00DC0BCE" w:rsidRDefault="00EB4391" w:rsidP="00EB4391">
      <w:pPr>
        <w:spacing w:line="360" w:lineRule="auto"/>
        <w:ind w:firstLineChars="1300" w:firstLine="3120"/>
        <w:jc w:val="left"/>
        <w:rPr>
          <w:rFonts w:ascii="Times New Roman" w:hAnsi="Times New Roman"/>
          <w:sz w:val="24"/>
        </w:rPr>
      </w:pPr>
      <w:r w:rsidRPr="00DC0BCE">
        <w:rPr>
          <w:rFonts w:ascii="Times New Roman" w:hAnsi="Times New Roman"/>
          <w:sz w:val="24"/>
        </w:rPr>
        <w:t>农业农村部植物新品种测试（岳阳）分中心</w:t>
      </w:r>
    </w:p>
    <w:p w14:paraId="266965BC" w14:textId="649A8980" w:rsidR="00EB4391" w:rsidRPr="00DC0BCE" w:rsidRDefault="00EB4391" w:rsidP="00EB4391">
      <w:pPr>
        <w:spacing w:line="360" w:lineRule="auto"/>
        <w:ind w:firstLineChars="1900" w:firstLine="4560"/>
        <w:jc w:val="left"/>
        <w:rPr>
          <w:rFonts w:ascii="Times New Roman" w:hAnsi="Times New Roman"/>
          <w:sz w:val="24"/>
        </w:rPr>
      </w:pPr>
      <w:r w:rsidRPr="00DC0BCE">
        <w:rPr>
          <w:rFonts w:ascii="Times New Roman" w:hAnsi="Times New Roman"/>
          <w:sz w:val="24"/>
        </w:rPr>
        <w:t>2022</w:t>
      </w:r>
      <w:r w:rsidRPr="00DC0BCE">
        <w:rPr>
          <w:rFonts w:ascii="Times New Roman" w:hAnsi="Times New Roman"/>
          <w:sz w:val="24"/>
        </w:rPr>
        <w:t>年</w:t>
      </w:r>
      <w:r w:rsidRPr="00DC0BCE">
        <w:rPr>
          <w:rFonts w:ascii="Times New Roman" w:hAnsi="Times New Roman"/>
          <w:sz w:val="24"/>
        </w:rPr>
        <w:t>9</w:t>
      </w:r>
      <w:r w:rsidRPr="00DC0BCE">
        <w:rPr>
          <w:rFonts w:ascii="Times New Roman" w:hAnsi="Times New Roman"/>
          <w:sz w:val="24"/>
        </w:rPr>
        <w:t>月</w:t>
      </w:r>
      <w:r w:rsidRPr="00DC0BCE">
        <w:rPr>
          <w:rFonts w:ascii="Times New Roman" w:hAnsi="Times New Roman"/>
          <w:sz w:val="24"/>
        </w:rPr>
        <w:t>13</w:t>
      </w:r>
      <w:r w:rsidRPr="00DC0BCE">
        <w:rPr>
          <w:rFonts w:ascii="Times New Roman" w:hAnsi="Times New Roman"/>
          <w:sz w:val="24"/>
        </w:rPr>
        <w:t>日</w:t>
      </w:r>
    </w:p>
    <w:p w14:paraId="293EE296" w14:textId="5C4B0A20" w:rsidR="00890793" w:rsidRPr="00890793" w:rsidRDefault="00890793">
      <w:pPr>
        <w:widowControl/>
        <w:spacing w:line="360" w:lineRule="auto"/>
        <w:rPr>
          <w:rFonts w:ascii="Times New Roman" w:hAnsi="Times New Roman"/>
          <w:kern w:val="0"/>
          <w:sz w:val="24"/>
        </w:rPr>
      </w:pPr>
    </w:p>
    <w:p w14:paraId="22E58173" w14:textId="77777777" w:rsidR="00890793" w:rsidRDefault="00890793">
      <w:pPr>
        <w:widowControl/>
        <w:spacing w:line="360" w:lineRule="auto"/>
        <w:rPr>
          <w:rFonts w:ascii="Times New Roman" w:hAnsi="Times New Roman"/>
          <w:kern w:val="0"/>
          <w:sz w:val="24"/>
        </w:rPr>
      </w:pPr>
    </w:p>
    <w:p w14:paraId="7E410FDD" w14:textId="77777777" w:rsidR="00890793" w:rsidRDefault="00890793">
      <w:pPr>
        <w:widowControl/>
        <w:spacing w:line="360" w:lineRule="auto"/>
        <w:rPr>
          <w:rFonts w:ascii="Times New Roman" w:hAnsi="Times New Roman"/>
          <w:kern w:val="0"/>
          <w:sz w:val="24"/>
        </w:rPr>
      </w:pPr>
    </w:p>
    <w:p w14:paraId="75E0FEA0" w14:textId="0B9109F8" w:rsidR="008B66E1" w:rsidRDefault="00000000">
      <w:pPr>
        <w:wordWrap w:val="0"/>
        <w:spacing w:line="360" w:lineRule="auto"/>
        <w:jc w:val="right"/>
        <w:rPr>
          <w:rFonts w:ascii="宋体" w:hAnsi="宋体" w:cs="宋体"/>
          <w:b/>
          <w:bCs/>
          <w:sz w:val="24"/>
        </w:rPr>
      </w:pPr>
      <w:r>
        <w:rPr>
          <w:rFonts w:ascii="宋体" w:hAnsi="宋体" w:cs="宋体" w:hint="eastAsia"/>
          <w:sz w:val="24"/>
        </w:rPr>
        <w:t xml:space="preserve"> </w:t>
      </w:r>
    </w:p>
    <w:sectPr w:rsidR="008B66E1">
      <w:headerReference w:type="even" r:id="rId8"/>
      <w:headerReference w:type="default" r:id="rId9"/>
      <w:footerReference w:type="default" r:id="rId10"/>
      <w:headerReference w:type="firs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EF299" w14:textId="77777777" w:rsidR="00D12A8F" w:rsidRDefault="00D12A8F">
      <w:r>
        <w:separator/>
      </w:r>
    </w:p>
  </w:endnote>
  <w:endnote w:type="continuationSeparator" w:id="0">
    <w:p w14:paraId="30272FE7" w14:textId="77777777" w:rsidR="00D12A8F" w:rsidRDefault="00D12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10130" w14:textId="77777777" w:rsidR="008B66E1" w:rsidRDefault="00000000">
    <w:pPr>
      <w:pStyle w:val="a7"/>
    </w:pPr>
    <w:r>
      <w:pict w14:anchorId="07D205AA">
        <v:shapetype id="_x0000_t202" coordsize="21600,21600" o:spt="202" path="m,l,21600r21600,l21600,xe">
          <v:stroke joinstyle="miter"/>
          <v:path gradientshapeok="t" o:connecttype="rect"/>
        </v:shapetype>
        <v:shape id="_x0000_s1026" type="#_x0000_t202" style="position:absolute;left:0;text-align:left;margin-left:185.6pt;margin-top:0;width:2in;height:2in;z-index:1;mso-wrap-style:none;mso-position-horizontal:right;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filled="f" stroked="f" strokeweight=".5pt">
          <v:textbox style="mso-fit-shape-to-text:t" inset="0,0,0,0">
            <w:txbxContent>
              <w:p w14:paraId="4C9EEC09" w14:textId="77777777" w:rsidR="008B66E1" w:rsidRDefault="00000000">
                <w:pPr>
                  <w:pStyle w:val="a7"/>
                </w:pPr>
                <w:r>
                  <w:fldChar w:fldCharType="begin"/>
                </w:r>
                <w:r>
                  <w:instrText xml:space="preserve"> PAGE  \* MERGEFORMAT </w:instrText>
                </w:r>
                <w:r>
                  <w:fldChar w:fldCharType="separate"/>
                </w:r>
                <w:r>
                  <w:t>11</w:t>
                </w:r>
                <w: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A58A6" w14:textId="77777777" w:rsidR="00D12A8F" w:rsidRDefault="00D12A8F">
      <w:r>
        <w:separator/>
      </w:r>
    </w:p>
  </w:footnote>
  <w:footnote w:type="continuationSeparator" w:id="0">
    <w:p w14:paraId="6A297A2E" w14:textId="77777777" w:rsidR="00D12A8F" w:rsidRDefault="00D12A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3142E" w14:textId="77777777" w:rsidR="008B66E1" w:rsidRDefault="008B66E1">
    <w:pPr>
      <w:pStyle w:val="a9"/>
      <w:pBdr>
        <w:top w:val="none" w:sz="0" w:space="0" w:color="auto"/>
        <w:left w:val="none" w:sz="0" w:space="0" w:color="auto"/>
        <w:bottom w:val="none" w:sz="0" w:space="0" w:color="auto"/>
        <w:right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0772E" w14:textId="77777777" w:rsidR="008B66E1" w:rsidRDefault="008B66E1">
    <w:pPr>
      <w:pStyle w:val="a9"/>
      <w:pBdr>
        <w:top w:val="none" w:sz="0" w:space="0" w:color="auto"/>
        <w:left w:val="none" w:sz="0" w:space="0" w:color="auto"/>
        <w:bottom w:val="none" w:sz="0" w:space="0" w:color="auto"/>
        <w:right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E81DA" w14:textId="77777777" w:rsidR="008B66E1" w:rsidRDefault="008B66E1">
    <w:pPr>
      <w:pStyle w:val="a9"/>
      <w:pBdr>
        <w:top w:val="none" w:sz="0" w:space="0" w:color="auto"/>
        <w:left w:val="none" w:sz="0" w:space="0" w:color="auto"/>
        <w:bottom w:val="none" w:sz="0" w:space="0" w:color="auto"/>
        <w:right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62C868A"/>
    <w:multiLevelType w:val="singleLevel"/>
    <w:tmpl w:val="962C868A"/>
    <w:lvl w:ilvl="0">
      <w:start w:val="4"/>
      <w:numFmt w:val="chineseCounting"/>
      <w:suff w:val="nothing"/>
      <w:lvlText w:val="%1、"/>
      <w:lvlJc w:val="left"/>
      <w:rPr>
        <w:rFonts w:ascii="宋体" w:eastAsia="宋体" w:hAnsi="宋体" w:cs="宋体" w:hint="eastAsia"/>
        <w:b/>
        <w:bCs/>
        <w:sz w:val="28"/>
        <w:szCs w:val="28"/>
      </w:rPr>
    </w:lvl>
  </w:abstractNum>
  <w:abstractNum w:abstractNumId="1" w15:restartNumberingAfterBreak="0">
    <w:nsid w:val="B5772F9D"/>
    <w:multiLevelType w:val="singleLevel"/>
    <w:tmpl w:val="B5772F9D"/>
    <w:lvl w:ilvl="0">
      <w:start w:val="6"/>
      <w:numFmt w:val="chineseCounting"/>
      <w:suff w:val="nothing"/>
      <w:lvlText w:val="%1、"/>
      <w:lvlJc w:val="left"/>
      <w:rPr>
        <w:rFonts w:hint="eastAsia"/>
      </w:rPr>
    </w:lvl>
  </w:abstractNum>
  <w:abstractNum w:abstractNumId="2" w15:restartNumberingAfterBreak="0">
    <w:nsid w:val="DCECCBC5"/>
    <w:multiLevelType w:val="singleLevel"/>
    <w:tmpl w:val="DCECCBC5"/>
    <w:lvl w:ilvl="0">
      <w:start w:val="2"/>
      <w:numFmt w:val="decimal"/>
      <w:suff w:val="nothing"/>
      <w:lvlText w:val="（%1）"/>
      <w:lvlJc w:val="left"/>
    </w:lvl>
  </w:abstractNum>
  <w:abstractNum w:abstractNumId="3" w15:restartNumberingAfterBreak="0">
    <w:nsid w:val="35090F89"/>
    <w:multiLevelType w:val="singleLevel"/>
    <w:tmpl w:val="35090F89"/>
    <w:lvl w:ilvl="0">
      <w:start w:val="3"/>
      <w:numFmt w:val="decimal"/>
      <w:suff w:val="space"/>
      <w:lvlText w:val="%1."/>
      <w:lvlJc w:val="left"/>
    </w:lvl>
  </w:abstractNum>
  <w:num w:numId="1" w16cid:durableId="1548488677">
    <w:abstractNumId w:val="0"/>
  </w:num>
  <w:num w:numId="2" w16cid:durableId="2005938784">
    <w:abstractNumId w:val="3"/>
  </w:num>
  <w:num w:numId="3" w16cid:durableId="1196961045">
    <w:abstractNumId w:val="2"/>
  </w:num>
  <w:num w:numId="4" w16cid:durableId="6849461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proofState w:spelling="clean" w:grammar="clean"/>
  <w:doNotTrackMoves/>
  <w:defaultTabStop w:val="420"/>
  <w:drawingGridVerticalSpacing w:val="156"/>
  <w:noPunctuationKerning/>
  <w:characterSpacingControl w:val="compressPunctuation"/>
  <w:noLineBreaksAfter w:lang="zh-CN" w:val="$([{£¥·‘“〈《「『【〔〖〝﹙﹛﹝＄（．［｛￡￥"/>
  <w:noLineBreaksBefore w:lang="zh-CN" w:val="!%),.:;&gt;?]}¢¨°·ˇˉ―‖’”…‰′″›℃∶、。〃〉》」』】〕〗〞︶︺︾﹀﹄﹚﹜﹞！＂％＇），．：；？］｀｜｝～￠"/>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commondata" w:val="eyJoZGlkIjoiNGVlMjkyNWMzODQwYzMzOTIwNGMyYmRjNzBiMWE3YTAifQ=="/>
  </w:docVars>
  <w:rsids>
    <w:rsidRoot w:val="00027CB2"/>
    <w:rsid w:val="00027CB2"/>
    <w:rsid w:val="00237661"/>
    <w:rsid w:val="002414E1"/>
    <w:rsid w:val="002827F7"/>
    <w:rsid w:val="002B4D58"/>
    <w:rsid w:val="002C5E86"/>
    <w:rsid w:val="002C66EF"/>
    <w:rsid w:val="002D4619"/>
    <w:rsid w:val="002E50C4"/>
    <w:rsid w:val="002F677A"/>
    <w:rsid w:val="00303579"/>
    <w:rsid w:val="00326E3A"/>
    <w:rsid w:val="00336B76"/>
    <w:rsid w:val="003624CD"/>
    <w:rsid w:val="003C334F"/>
    <w:rsid w:val="00437BCE"/>
    <w:rsid w:val="004B2BEA"/>
    <w:rsid w:val="004D2008"/>
    <w:rsid w:val="004F7AC9"/>
    <w:rsid w:val="00507A2C"/>
    <w:rsid w:val="00583163"/>
    <w:rsid w:val="00586948"/>
    <w:rsid w:val="005963B5"/>
    <w:rsid w:val="005D166C"/>
    <w:rsid w:val="005E6D33"/>
    <w:rsid w:val="00614BF6"/>
    <w:rsid w:val="006E217E"/>
    <w:rsid w:val="00714772"/>
    <w:rsid w:val="00761162"/>
    <w:rsid w:val="0078297D"/>
    <w:rsid w:val="007A0816"/>
    <w:rsid w:val="007B77EB"/>
    <w:rsid w:val="00871BD9"/>
    <w:rsid w:val="0087459C"/>
    <w:rsid w:val="00890793"/>
    <w:rsid w:val="008A1CCC"/>
    <w:rsid w:val="008B66E1"/>
    <w:rsid w:val="008C7502"/>
    <w:rsid w:val="008D2D4E"/>
    <w:rsid w:val="008E24CC"/>
    <w:rsid w:val="008E7AD2"/>
    <w:rsid w:val="009109A5"/>
    <w:rsid w:val="009161C3"/>
    <w:rsid w:val="009242E1"/>
    <w:rsid w:val="009454F2"/>
    <w:rsid w:val="0096318C"/>
    <w:rsid w:val="00975107"/>
    <w:rsid w:val="00A023B7"/>
    <w:rsid w:val="00A14BB3"/>
    <w:rsid w:val="00A82350"/>
    <w:rsid w:val="00A82DBD"/>
    <w:rsid w:val="00AC75B4"/>
    <w:rsid w:val="00AD15C7"/>
    <w:rsid w:val="00B06AE5"/>
    <w:rsid w:val="00B21332"/>
    <w:rsid w:val="00B44D5F"/>
    <w:rsid w:val="00B83CEC"/>
    <w:rsid w:val="00CD02CB"/>
    <w:rsid w:val="00CD32E7"/>
    <w:rsid w:val="00CD772D"/>
    <w:rsid w:val="00CF0E6D"/>
    <w:rsid w:val="00CF2B57"/>
    <w:rsid w:val="00D12A8F"/>
    <w:rsid w:val="00D42B17"/>
    <w:rsid w:val="00D618BA"/>
    <w:rsid w:val="00D714A7"/>
    <w:rsid w:val="00D77DCD"/>
    <w:rsid w:val="00DC0BCE"/>
    <w:rsid w:val="00DD6269"/>
    <w:rsid w:val="00DE1F87"/>
    <w:rsid w:val="00E15397"/>
    <w:rsid w:val="00E23F74"/>
    <w:rsid w:val="00E300CD"/>
    <w:rsid w:val="00E7006D"/>
    <w:rsid w:val="00EB4391"/>
    <w:rsid w:val="00EB44D9"/>
    <w:rsid w:val="00EC3587"/>
    <w:rsid w:val="00EF18B6"/>
    <w:rsid w:val="00F121EA"/>
    <w:rsid w:val="00F52AA6"/>
    <w:rsid w:val="00FB7837"/>
    <w:rsid w:val="00FC658E"/>
    <w:rsid w:val="00FC6ED8"/>
    <w:rsid w:val="00FD6842"/>
    <w:rsid w:val="021458D7"/>
    <w:rsid w:val="02AD73DD"/>
    <w:rsid w:val="032B6044"/>
    <w:rsid w:val="03EB0C1C"/>
    <w:rsid w:val="03EB6C48"/>
    <w:rsid w:val="044F27CB"/>
    <w:rsid w:val="04505EEA"/>
    <w:rsid w:val="047866B1"/>
    <w:rsid w:val="04FC64D2"/>
    <w:rsid w:val="05B25D54"/>
    <w:rsid w:val="05DA73C3"/>
    <w:rsid w:val="0711084F"/>
    <w:rsid w:val="07372F46"/>
    <w:rsid w:val="07EF0449"/>
    <w:rsid w:val="082074A1"/>
    <w:rsid w:val="08515F43"/>
    <w:rsid w:val="0859661B"/>
    <w:rsid w:val="096711D2"/>
    <w:rsid w:val="0CD041E1"/>
    <w:rsid w:val="0CFE5253"/>
    <w:rsid w:val="0DCE0E61"/>
    <w:rsid w:val="0E940551"/>
    <w:rsid w:val="0ECC4FE1"/>
    <w:rsid w:val="0EDA4847"/>
    <w:rsid w:val="0EE1004C"/>
    <w:rsid w:val="0F0364F3"/>
    <w:rsid w:val="0FCB25BC"/>
    <w:rsid w:val="10154434"/>
    <w:rsid w:val="105210E6"/>
    <w:rsid w:val="11317B11"/>
    <w:rsid w:val="12153D78"/>
    <w:rsid w:val="122F685C"/>
    <w:rsid w:val="124231DC"/>
    <w:rsid w:val="14F02E46"/>
    <w:rsid w:val="152B31E0"/>
    <w:rsid w:val="16011E21"/>
    <w:rsid w:val="161100BE"/>
    <w:rsid w:val="166276AD"/>
    <w:rsid w:val="187E11DB"/>
    <w:rsid w:val="189E78AC"/>
    <w:rsid w:val="18C02165"/>
    <w:rsid w:val="18D66C89"/>
    <w:rsid w:val="190B1C2B"/>
    <w:rsid w:val="19BD3A6F"/>
    <w:rsid w:val="19C24E1C"/>
    <w:rsid w:val="19D56B3E"/>
    <w:rsid w:val="19DB193B"/>
    <w:rsid w:val="1A197E5D"/>
    <w:rsid w:val="1A4775BF"/>
    <w:rsid w:val="1B8653BE"/>
    <w:rsid w:val="1BFF5AFD"/>
    <w:rsid w:val="1C0C1AED"/>
    <w:rsid w:val="1D0714F1"/>
    <w:rsid w:val="1E213953"/>
    <w:rsid w:val="1EA73F9C"/>
    <w:rsid w:val="1EC6172A"/>
    <w:rsid w:val="1F6B7BEB"/>
    <w:rsid w:val="1FB80E8B"/>
    <w:rsid w:val="20980904"/>
    <w:rsid w:val="20EF0EF9"/>
    <w:rsid w:val="212012EF"/>
    <w:rsid w:val="21374E71"/>
    <w:rsid w:val="2152308C"/>
    <w:rsid w:val="21782399"/>
    <w:rsid w:val="21E17F0A"/>
    <w:rsid w:val="22512374"/>
    <w:rsid w:val="22C76C69"/>
    <w:rsid w:val="23F447A5"/>
    <w:rsid w:val="242E1EC8"/>
    <w:rsid w:val="24C47F3E"/>
    <w:rsid w:val="252C2672"/>
    <w:rsid w:val="25E923A4"/>
    <w:rsid w:val="26732DFD"/>
    <w:rsid w:val="26AC5997"/>
    <w:rsid w:val="26B468E9"/>
    <w:rsid w:val="270C1C55"/>
    <w:rsid w:val="279362B1"/>
    <w:rsid w:val="281A6520"/>
    <w:rsid w:val="287F566F"/>
    <w:rsid w:val="288909F4"/>
    <w:rsid w:val="29164BE9"/>
    <w:rsid w:val="2A3E5D6B"/>
    <w:rsid w:val="2AFD7CDF"/>
    <w:rsid w:val="2CB717D1"/>
    <w:rsid w:val="2D37737A"/>
    <w:rsid w:val="2D473091"/>
    <w:rsid w:val="2DA046EA"/>
    <w:rsid w:val="2DD052EF"/>
    <w:rsid w:val="2E042D99"/>
    <w:rsid w:val="2E061200"/>
    <w:rsid w:val="2ECB3150"/>
    <w:rsid w:val="2EDF3A70"/>
    <w:rsid w:val="2F380DFF"/>
    <w:rsid w:val="2F5D6CA7"/>
    <w:rsid w:val="2F9F6C9D"/>
    <w:rsid w:val="2FA41E54"/>
    <w:rsid w:val="2FD83F60"/>
    <w:rsid w:val="2FE029D7"/>
    <w:rsid w:val="304C63FC"/>
    <w:rsid w:val="30AB5893"/>
    <w:rsid w:val="318B3D2F"/>
    <w:rsid w:val="33594A55"/>
    <w:rsid w:val="33723C3D"/>
    <w:rsid w:val="34393B1E"/>
    <w:rsid w:val="34731CFF"/>
    <w:rsid w:val="35103FE9"/>
    <w:rsid w:val="35E23E7F"/>
    <w:rsid w:val="36A37CD8"/>
    <w:rsid w:val="36C92224"/>
    <w:rsid w:val="37817492"/>
    <w:rsid w:val="378336F7"/>
    <w:rsid w:val="378419D6"/>
    <w:rsid w:val="388D3E6E"/>
    <w:rsid w:val="3A1F1EB5"/>
    <w:rsid w:val="3B096165"/>
    <w:rsid w:val="3BDB5B76"/>
    <w:rsid w:val="3C8C6F24"/>
    <w:rsid w:val="3D073351"/>
    <w:rsid w:val="3D07717F"/>
    <w:rsid w:val="3E3A72DA"/>
    <w:rsid w:val="3EC9318B"/>
    <w:rsid w:val="3F9A53D3"/>
    <w:rsid w:val="4002167A"/>
    <w:rsid w:val="40C520AD"/>
    <w:rsid w:val="41DF3309"/>
    <w:rsid w:val="420C445B"/>
    <w:rsid w:val="42112B6A"/>
    <w:rsid w:val="428A53BD"/>
    <w:rsid w:val="42B35340"/>
    <w:rsid w:val="42CE3EEB"/>
    <w:rsid w:val="43366D92"/>
    <w:rsid w:val="44852695"/>
    <w:rsid w:val="44ED6010"/>
    <w:rsid w:val="45464B67"/>
    <w:rsid w:val="474138BF"/>
    <w:rsid w:val="47BD62C8"/>
    <w:rsid w:val="48B82E4A"/>
    <w:rsid w:val="48BE5FD5"/>
    <w:rsid w:val="493D04E9"/>
    <w:rsid w:val="4B297C56"/>
    <w:rsid w:val="4B85775A"/>
    <w:rsid w:val="4C6E288A"/>
    <w:rsid w:val="4C9F6BAD"/>
    <w:rsid w:val="4CE928DC"/>
    <w:rsid w:val="4E236B84"/>
    <w:rsid w:val="4EA36C07"/>
    <w:rsid w:val="4ED24D23"/>
    <w:rsid w:val="4F061D77"/>
    <w:rsid w:val="4F1709D9"/>
    <w:rsid w:val="4FC72FBF"/>
    <w:rsid w:val="4FCB536E"/>
    <w:rsid w:val="50130AE5"/>
    <w:rsid w:val="5032634B"/>
    <w:rsid w:val="506F2338"/>
    <w:rsid w:val="512A33C7"/>
    <w:rsid w:val="514B2F7A"/>
    <w:rsid w:val="52D65A57"/>
    <w:rsid w:val="52E14092"/>
    <w:rsid w:val="54424E2F"/>
    <w:rsid w:val="544647B9"/>
    <w:rsid w:val="54641432"/>
    <w:rsid w:val="54D43542"/>
    <w:rsid w:val="55B22DCE"/>
    <w:rsid w:val="55CA3535"/>
    <w:rsid w:val="56094354"/>
    <w:rsid w:val="568B6E02"/>
    <w:rsid w:val="5694113D"/>
    <w:rsid w:val="56B57760"/>
    <w:rsid w:val="56B90B31"/>
    <w:rsid w:val="57916147"/>
    <w:rsid w:val="5901286F"/>
    <w:rsid w:val="59497D04"/>
    <w:rsid w:val="597503F6"/>
    <w:rsid w:val="59E0097A"/>
    <w:rsid w:val="5B381AFB"/>
    <w:rsid w:val="5B900BCB"/>
    <w:rsid w:val="5CB414A1"/>
    <w:rsid w:val="5F174394"/>
    <w:rsid w:val="6150146D"/>
    <w:rsid w:val="61A96250"/>
    <w:rsid w:val="62023F7E"/>
    <w:rsid w:val="62043CEC"/>
    <w:rsid w:val="622D268C"/>
    <w:rsid w:val="6242307D"/>
    <w:rsid w:val="62E910C1"/>
    <w:rsid w:val="631F3162"/>
    <w:rsid w:val="642A635A"/>
    <w:rsid w:val="64521AFE"/>
    <w:rsid w:val="64A73D6F"/>
    <w:rsid w:val="65403FDB"/>
    <w:rsid w:val="65B300E4"/>
    <w:rsid w:val="66705C27"/>
    <w:rsid w:val="66D20714"/>
    <w:rsid w:val="66DA6BF6"/>
    <w:rsid w:val="67195C9E"/>
    <w:rsid w:val="676C404F"/>
    <w:rsid w:val="67BC7097"/>
    <w:rsid w:val="68073D00"/>
    <w:rsid w:val="68135DB1"/>
    <w:rsid w:val="6923116A"/>
    <w:rsid w:val="69707D8B"/>
    <w:rsid w:val="6B1760F1"/>
    <w:rsid w:val="6C205A73"/>
    <w:rsid w:val="6CE713AF"/>
    <w:rsid w:val="6DD16BDA"/>
    <w:rsid w:val="6E917EEC"/>
    <w:rsid w:val="6EAE1D6E"/>
    <w:rsid w:val="6EB70500"/>
    <w:rsid w:val="6F435A9B"/>
    <w:rsid w:val="6FA23BD6"/>
    <w:rsid w:val="7057577B"/>
    <w:rsid w:val="717D6131"/>
    <w:rsid w:val="722F4338"/>
    <w:rsid w:val="73587DBF"/>
    <w:rsid w:val="73610293"/>
    <w:rsid w:val="73E2469F"/>
    <w:rsid w:val="743C0149"/>
    <w:rsid w:val="74594FA0"/>
    <w:rsid w:val="75C45B83"/>
    <w:rsid w:val="76462A59"/>
    <w:rsid w:val="76831CB4"/>
    <w:rsid w:val="769103DF"/>
    <w:rsid w:val="76A27385"/>
    <w:rsid w:val="76C01A6C"/>
    <w:rsid w:val="77981A73"/>
    <w:rsid w:val="788C40D5"/>
    <w:rsid w:val="78AA5620"/>
    <w:rsid w:val="78BA6D02"/>
    <w:rsid w:val="791577F4"/>
    <w:rsid w:val="7A043FB3"/>
    <w:rsid w:val="7A6A21C4"/>
    <w:rsid w:val="7A9D15C4"/>
    <w:rsid w:val="7B3B3930"/>
    <w:rsid w:val="7B4369DA"/>
    <w:rsid w:val="7B742621"/>
    <w:rsid w:val="7BBF795A"/>
    <w:rsid w:val="7C18488A"/>
    <w:rsid w:val="7CA37D43"/>
    <w:rsid w:val="7D8D39D0"/>
    <w:rsid w:val="7E4B5028"/>
    <w:rsid w:val="7EA833D3"/>
    <w:rsid w:val="7EAD7D89"/>
    <w:rsid w:val="7F4A465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143FC18"/>
  <w15:docId w15:val="{7BEA6D52-6BE2-4E64-A3AE-B5CFDC9A8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unhideWhenUsed="1" w:qFormat="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0793"/>
    <w:pPr>
      <w:widowControl w:val="0"/>
      <w:jc w:val="both"/>
    </w:pPr>
    <w:rPr>
      <w:rFonts w:ascii="Calibri" w:hAnsi="Calibri"/>
      <w:kern w:val="2"/>
      <w:sz w:val="21"/>
      <w:szCs w:val="24"/>
    </w:rPr>
  </w:style>
  <w:style w:type="paragraph" w:styleId="3">
    <w:name w:val="heading 3"/>
    <w:basedOn w:val="a"/>
    <w:next w:val="a"/>
    <w:link w:val="30"/>
    <w:uiPriority w:val="9"/>
    <w:unhideWhenUsed/>
    <w:qFormat/>
    <w:locked/>
    <w:rsid w:val="00EB4391"/>
    <w:pPr>
      <w:keepNext/>
      <w:keepLines/>
      <w:spacing w:before="260" w:after="260" w:line="416" w:lineRule="auto"/>
      <w:outlineLvl w:val="2"/>
    </w:pPr>
    <w:rPr>
      <w:rFonts w:eastAsia="仿宋"/>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pPr>
      <w:jc w:val="left"/>
    </w:pPr>
    <w:rPr>
      <w:szCs w:val="22"/>
    </w:r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qFormat/>
    <w:pPr>
      <w:snapToGrid w:val="0"/>
      <w:ind w:rightChars="100" w:right="210"/>
      <w:jc w:val="right"/>
    </w:pPr>
    <w:rPr>
      <w:sz w:val="18"/>
      <w:szCs w:val="18"/>
    </w:rPr>
  </w:style>
  <w:style w:type="paragraph" w:styleId="a9">
    <w:name w:val="header"/>
    <w:basedOn w:val="a"/>
    <w:link w:val="aa"/>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b">
    <w:name w:val="Table Grid"/>
    <w:basedOn w:val="a1"/>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uiPriority w:val="99"/>
    <w:qFormat/>
    <w:rPr>
      <w:rFonts w:cs="Times New Roman"/>
      <w:color w:val="0000FF"/>
      <w:spacing w:val="0"/>
      <w:w w:val="100"/>
      <w:sz w:val="21"/>
      <w:u w:val="single"/>
    </w:rPr>
  </w:style>
  <w:style w:type="character" w:customStyle="1" w:styleId="a8">
    <w:name w:val="页脚 字符"/>
    <w:link w:val="a7"/>
    <w:uiPriority w:val="99"/>
    <w:semiHidden/>
    <w:qFormat/>
    <w:locked/>
    <w:rPr>
      <w:rFonts w:ascii="Calibri" w:hAnsi="Calibri" w:cs="Times New Roman"/>
      <w:sz w:val="18"/>
      <w:szCs w:val="18"/>
    </w:rPr>
  </w:style>
  <w:style w:type="character" w:customStyle="1" w:styleId="aa">
    <w:name w:val="页眉 字符"/>
    <w:link w:val="a9"/>
    <w:uiPriority w:val="99"/>
    <w:semiHidden/>
    <w:qFormat/>
    <w:locked/>
    <w:rPr>
      <w:rFonts w:ascii="Calibri" w:hAnsi="Calibri" w:cs="Times New Roman"/>
      <w:sz w:val="18"/>
      <w:szCs w:val="18"/>
    </w:rPr>
  </w:style>
  <w:style w:type="paragraph" w:customStyle="1" w:styleId="ad">
    <w:name w:val="段"/>
    <w:link w:val="Char"/>
    <w:qFormat/>
    <w:pPr>
      <w:tabs>
        <w:tab w:val="center" w:pos="4201"/>
        <w:tab w:val="right" w:leader="dot" w:pos="9298"/>
      </w:tabs>
      <w:autoSpaceDE w:val="0"/>
      <w:autoSpaceDN w:val="0"/>
      <w:ind w:firstLineChars="200" w:firstLine="420"/>
      <w:jc w:val="both"/>
    </w:pPr>
    <w:rPr>
      <w:rFonts w:ascii="宋体"/>
      <w:sz w:val="21"/>
      <w:szCs w:val="22"/>
    </w:rPr>
  </w:style>
  <w:style w:type="character" w:customStyle="1" w:styleId="a6">
    <w:name w:val="批注框文本 字符"/>
    <w:link w:val="a5"/>
    <w:uiPriority w:val="99"/>
    <w:semiHidden/>
    <w:qFormat/>
    <w:rPr>
      <w:kern w:val="2"/>
      <w:sz w:val="18"/>
      <w:szCs w:val="18"/>
    </w:rPr>
  </w:style>
  <w:style w:type="character" w:customStyle="1" w:styleId="underline">
    <w:name w:val="underline"/>
    <w:qFormat/>
    <w:rPr>
      <w:u w:val="single"/>
    </w:rPr>
  </w:style>
  <w:style w:type="character" w:customStyle="1" w:styleId="Char0">
    <w:name w:val="批注文字 Char"/>
    <w:uiPriority w:val="99"/>
    <w:qFormat/>
    <w:rPr>
      <w:kern w:val="2"/>
      <w:sz w:val="21"/>
      <w:szCs w:val="22"/>
    </w:rPr>
  </w:style>
  <w:style w:type="character" w:customStyle="1" w:styleId="a4">
    <w:name w:val="批注文字 字符"/>
    <w:link w:val="a3"/>
    <w:uiPriority w:val="99"/>
    <w:semiHidden/>
    <w:qFormat/>
    <w:rPr>
      <w:kern w:val="2"/>
      <w:sz w:val="21"/>
      <w:szCs w:val="24"/>
    </w:rPr>
  </w:style>
  <w:style w:type="paragraph" w:styleId="ae">
    <w:name w:val="List Paragraph"/>
    <w:basedOn w:val="a"/>
    <w:uiPriority w:val="34"/>
    <w:qFormat/>
    <w:pPr>
      <w:ind w:firstLineChars="200" w:firstLine="420"/>
    </w:pPr>
  </w:style>
  <w:style w:type="character" w:styleId="af">
    <w:name w:val="annotation reference"/>
    <w:uiPriority w:val="99"/>
    <w:semiHidden/>
    <w:unhideWhenUsed/>
    <w:rPr>
      <w:sz w:val="21"/>
      <w:szCs w:val="21"/>
    </w:rPr>
  </w:style>
  <w:style w:type="character" w:customStyle="1" w:styleId="30">
    <w:name w:val="标题 3 字符"/>
    <w:link w:val="3"/>
    <w:uiPriority w:val="9"/>
    <w:rsid w:val="00EB4391"/>
    <w:rPr>
      <w:rFonts w:ascii="Calibri" w:eastAsia="仿宋" w:hAnsi="Calibri"/>
      <w:b/>
      <w:bCs/>
      <w:kern w:val="2"/>
      <w:sz w:val="32"/>
      <w:szCs w:val="32"/>
    </w:rPr>
  </w:style>
  <w:style w:type="paragraph" w:styleId="af0">
    <w:name w:val="Body Text"/>
    <w:basedOn w:val="a"/>
    <w:link w:val="af1"/>
    <w:uiPriority w:val="1"/>
    <w:qFormat/>
    <w:rsid w:val="00EB4391"/>
    <w:pPr>
      <w:autoSpaceDE w:val="0"/>
      <w:autoSpaceDN w:val="0"/>
      <w:jc w:val="left"/>
    </w:pPr>
    <w:rPr>
      <w:rFonts w:ascii="宋体" w:hAnsi="宋体" w:cs="宋体"/>
      <w:kern w:val="0"/>
      <w:sz w:val="24"/>
      <w:szCs w:val="22"/>
      <w:lang w:val="zh-CN" w:bidi="zh-CN"/>
    </w:rPr>
  </w:style>
  <w:style w:type="character" w:customStyle="1" w:styleId="af1">
    <w:name w:val="正文文本 字符"/>
    <w:link w:val="af0"/>
    <w:uiPriority w:val="1"/>
    <w:rsid w:val="00EB4391"/>
    <w:rPr>
      <w:rFonts w:ascii="宋体" w:hAnsi="宋体" w:cs="宋体"/>
      <w:sz w:val="24"/>
      <w:szCs w:val="22"/>
      <w:lang w:val="zh-CN" w:bidi="zh-CN"/>
    </w:rPr>
  </w:style>
  <w:style w:type="paragraph" w:customStyle="1" w:styleId="af2">
    <w:name w:val="一级条标题"/>
    <w:basedOn w:val="a"/>
    <w:next w:val="ad"/>
    <w:qFormat/>
    <w:rsid w:val="00EB4391"/>
    <w:pPr>
      <w:widowControl/>
      <w:ind w:left="720"/>
      <w:outlineLvl w:val="2"/>
    </w:pPr>
    <w:rPr>
      <w:rFonts w:ascii="黑体" w:eastAsia="黑体" w:hAnsi="Times New Roman"/>
      <w:kern w:val="0"/>
      <w:szCs w:val="20"/>
    </w:rPr>
  </w:style>
  <w:style w:type="paragraph" w:customStyle="1" w:styleId="p0">
    <w:name w:val="p0"/>
    <w:basedOn w:val="a"/>
    <w:qFormat/>
    <w:rsid w:val="00EB4391"/>
    <w:pPr>
      <w:widowControl/>
      <w:jc w:val="left"/>
    </w:pPr>
    <w:rPr>
      <w:kern w:val="0"/>
      <w:szCs w:val="21"/>
    </w:rPr>
  </w:style>
  <w:style w:type="paragraph" w:customStyle="1" w:styleId="TableParagraph">
    <w:name w:val="Table Paragraph"/>
    <w:basedOn w:val="a"/>
    <w:uiPriority w:val="1"/>
    <w:qFormat/>
    <w:rsid w:val="00EB4391"/>
    <w:pPr>
      <w:ind w:left="108"/>
    </w:pPr>
    <w:rPr>
      <w:rFonts w:ascii="宋体" w:hAnsi="宋体" w:cs="宋体"/>
      <w:szCs w:val="22"/>
      <w:lang w:val="zh-CN" w:bidi="zh-CN"/>
    </w:rPr>
  </w:style>
  <w:style w:type="paragraph" w:customStyle="1" w:styleId="p18">
    <w:name w:val="p18"/>
    <w:basedOn w:val="a"/>
    <w:qFormat/>
    <w:rsid w:val="00EB4391"/>
    <w:pPr>
      <w:widowControl/>
      <w:ind w:firstLine="420"/>
    </w:pPr>
    <w:rPr>
      <w:rFonts w:ascii="宋体" w:hAnsi="宋体" w:cs="宋体"/>
      <w:kern w:val="0"/>
      <w:szCs w:val="21"/>
    </w:rPr>
  </w:style>
  <w:style w:type="paragraph" w:customStyle="1" w:styleId="af3">
    <w:name w:val="一级无"/>
    <w:basedOn w:val="af2"/>
    <w:qFormat/>
    <w:rsid w:val="00EB4391"/>
    <w:rPr>
      <w:rFonts w:ascii="宋体" w:eastAsia="宋体"/>
    </w:rPr>
  </w:style>
  <w:style w:type="paragraph" w:customStyle="1" w:styleId="af4">
    <w:name w:val="标准文件_术语条一"/>
    <w:basedOn w:val="a"/>
    <w:next w:val="a"/>
    <w:qFormat/>
    <w:rsid w:val="00EB4391"/>
    <w:pPr>
      <w:widowControl/>
      <w:ind w:left="720"/>
    </w:pPr>
    <w:rPr>
      <w:rFonts w:ascii="宋体" w:hAnsi="Times New Roman"/>
      <w:kern w:val="0"/>
      <w:szCs w:val="20"/>
    </w:rPr>
  </w:style>
  <w:style w:type="paragraph" w:customStyle="1" w:styleId="af5">
    <w:name w:val="二级条标题"/>
    <w:basedOn w:val="af2"/>
    <w:next w:val="ad"/>
    <w:qFormat/>
    <w:rsid w:val="00EB4391"/>
    <w:pPr>
      <w:numPr>
        <w:ilvl w:val="2"/>
      </w:numPr>
      <w:spacing w:before="50" w:after="50"/>
      <w:ind w:left="720"/>
      <w:outlineLvl w:val="3"/>
    </w:pPr>
  </w:style>
  <w:style w:type="character" w:customStyle="1" w:styleId="Char">
    <w:name w:val="段 Char"/>
    <w:link w:val="ad"/>
    <w:qFormat/>
    <w:rsid w:val="00507A2C"/>
    <w:rPr>
      <w:rFonts w:ascii="宋体"/>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8</Pages>
  <Words>1003</Words>
  <Characters>5722</Characters>
  <Application>Microsoft Office Word</Application>
  <DocSecurity>0</DocSecurity>
  <Lines>47</Lines>
  <Paragraphs>13</Paragraphs>
  <ScaleCrop>false</ScaleCrop>
  <Company/>
  <LinksUpToDate>false</LinksUpToDate>
  <CharactersWithSpaces>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刘 昆言</cp:lastModifiedBy>
  <cp:revision>23</cp:revision>
  <cp:lastPrinted>2017-11-26T02:52:00Z</cp:lastPrinted>
  <dcterms:created xsi:type="dcterms:W3CDTF">2014-10-29T12:08:00Z</dcterms:created>
  <dcterms:modified xsi:type="dcterms:W3CDTF">2022-09-13T12:48:00Z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9519297D766745569EA84E7516E32160</vt:lpwstr>
  </property>
</Properties>
</file>